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AA" w:rsidRDefault="00A911AA" w:rsidP="008E2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Soltész Péter</w:t>
      </w:r>
    </w:p>
    <w:p w:rsidR="00A911AA" w:rsidRDefault="00A911AA" w:rsidP="008E2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1AA">
        <w:rPr>
          <w:rFonts w:ascii="Times New Roman" w:hAnsi="Times New Roman" w:cs="Times New Roman"/>
          <w:sz w:val="24"/>
          <w:szCs w:val="24"/>
        </w:rPr>
        <w:t>petersoltesz@gmail.com</w:t>
      </w:r>
    </w:p>
    <w:p w:rsidR="00A911AA" w:rsidRDefault="00A911AA" w:rsidP="008E2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1AA" w:rsidRDefault="00A911AA" w:rsidP="00A911A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911AA">
        <w:rPr>
          <w:rFonts w:ascii="Times New Roman" w:hAnsi="Times New Roman" w:cs="Times New Roman"/>
          <w:b/>
          <w:sz w:val="32"/>
          <w:szCs w:val="24"/>
        </w:rPr>
        <w:t>Magyar Nietzsche-értelmezések</w:t>
      </w:r>
    </w:p>
    <w:p w:rsidR="00A911AA" w:rsidRPr="00A911AA" w:rsidRDefault="00A911AA" w:rsidP="00A911AA">
      <w:p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A911AA" w:rsidRDefault="00A911AA" w:rsidP="00A911A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11AA">
        <w:rPr>
          <w:rFonts w:ascii="Times New Roman" w:hAnsi="Times New Roman" w:cs="Times New Roman"/>
          <w:bCs/>
          <w:sz w:val="24"/>
          <w:szCs w:val="24"/>
        </w:rPr>
        <w:t>A magyar filozófiai életnek Nietzschéhez fűződő viszonyát jól szemlélteti Lengyel Béla megjegyzése: „</w:t>
      </w:r>
      <w:proofErr w:type="gramStart"/>
      <w:r w:rsidRPr="00A911AA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A911AA">
        <w:rPr>
          <w:rFonts w:ascii="Times New Roman" w:hAnsi="Times New Roman" w:cs="Times New Roman"/>
          <w:bCs/>
          <w:sz w:val="24"/>
          <w:szCs w:val="24"/>
        </w:rPr>
        <w:t xml:space="preserve"> Nietzsche-recepció története egyben a magyar szellemi élet világháború előtti negyedszázadának története is”. Természetesen ezt a kijelentést nem fogadhatjuk el ilyen leegyszerűsített formában</w:t>
      </w:r>
      <w:r>
        <w:rPr>
          <w:rFonts w:ascii="Times New Roman" w:hAnsi="Times New Roman" w:cs="Times New Roman"/>
          <w:bCs/>
          <w:sz w:val="24"/>
          <w:szCs w:val="24"/>
        </w:rPr>
        <w:t xml:space="preserve">, mégis el kell ismernünk, hogy a filozófiai problémánk iránti fogékonyságot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ezidőtájt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talán a Nietzsche provokatív filozófiájához való viszony képes a leginkább szemléltetni. </w:t>
      </w:r>
      <w:r w:rsidRPr="00A911AA">
        <w:rPr>
          <w:rFonts w:ascii="Times New Roman" w:hAnsi="Times New Roman" w:cs="Times New Roman"/>
          <w:bCs/>
          <w:sz w:val="24"/>
          <w:szCs w:val="24"/>
        </w:rPr>
        <w:t xml:space="preserve">A Nietzschéhez való viszony ekkor ugyanis szinte senki számára sem másodlagos, s ez a körülmény olyan diskurzusokat teremtett, amelyek már eltávolodtak az addigi, főleg nemzeti kérdéseken őrlődő </w:t>
      </w:r>
      <w:r>
        <w:rPr>
          <w:rFonts w:ascii="Times New Roman" w:hAnsi="Times New Roman" w:cs="Times New Roman"/>
          <w:bCs/>
          <w:sz w:val="24"/>
          <w:szCs w:val="24"/>
        </w:rPr>
        <w:t xml:space="preserve">magyar </w:t>
      </w:r>
      <w:r w:rsidRPr="00A911AA">
        <w:rPr>
          <w:rFonts w:ascii="Times New Roman" w:hAnsi="Times New Roman" w:cs="Times New Roman"/>
          <w:bCs/>
          <w:sz w:val="24"/>
          <w:szCs w:val="24"/>
        </w:rPr>
        <w:t>szellemi élet talajáró</w:t>
      </w:r>
      <w:r>
        <w:rPr>
          <w:rFonts w:ascii="Times New Roman" w:hAnsi="Times New Roman" w:cs="Times New Roman"/>
          <w:bCs/>
          <w:sz w:val="24"/>
          <w:szCs w:val="24"/>
        </w:rPr>
        <w:t xml:space="preserve">l. </w:t>
      </w:r>
    </w:p>
    <w:p w:rsidR="00A911AA" w:rsidRDefault="00A911AA" w:rsidP="00A911A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11AA" w:rsidRPr="00A911AA" w:rsidRDefault="00A911AA" w:rsidP="00A911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11AA">
        <w:rPr>
          <w:rFonts w:ascii="Times New Roman" w:hAnsi="Times New Roman" w:cs="Times New Roman"/>
          <w:b/>
          <w:bCs/>
          <w:sz w:val="24"/>
          <w:szCs w:val="24"/>
          <w:u w:val="single"/>
        </w:rPr>
        <w:t>Tematika:</w:t>
      </w:r>
    </w:p>
    <w:p w:rsidR="00A911AA" w:rsidRPr="00A911AA" w:rsidRDefault="00A911AA" w:rsidP="00A911A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11AA">
        <w:rPr>
          <w:rFonts w:ascii="Times New Roman" w:hAnsi="Times New Roman" w:cs="Times New Roman"/>
          <w:bCs/>
          <w:sz w:val="24"/>
          <w:szCs w:val="24"/>
        </w:rPr>
        <w:t>Orientáció</w:t>
      </w:r>
    </w:p>
    <w:p w:rsidR="00A911AA" w:rsidRPr="00A911AA" w:rsidRDefault="00A911AA" w:rsidP="00A911A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Propedeutika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a Nietzsche-recepció kihívásai</w:t>
      </w:r>
    </w:p>
    <w:p w:rsidR="00A911AA" w:rsidRPr="00A911AA" w:rsidRDefault="00A911AA" w:rsidP="00A911A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századforduló magyar eszmetörténetének „interferenciái”</w:t>
      </w:r>
    </w:p>
    <w:p w:rsidR="00A911AA" w:rsidRPr="00A911AA" w:rsidRDefault="00A911AA" w:rsidP="00A911A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Komjáthy Jenő</w:t>
      </w:r>
    </w:p>
    <w:p w:rsidR="00A911AA" w:rsidRPr="00A911AA" w:rsidRDefault="00A911AA" w:rsidP="00A911A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Schmitt Jenő Henrik</w:t>
      </w:r>
    </w:p>
    <w:p w:rsidR="00A911AA" w:rsidRPr="00A911AA" w:rsidRDefault="001B460C" w:rsidP="00A911A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Fülep Lajos</w:t>
      </w:r>
    </w:p>
    <w:p w:rsidR="00A911AA" w:rsidRPr="001B460C" w:rsidRDefault="00A911AA" w:rsidP="001B460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60C">
        <w:rPr>
          <w:rFonts w:ascii="Times New Roman" w:hAnsi="Times New Roman" w:cs="Times New Roman"/>
          <w:b/>
          <w:bCs/>
          <w:sz w:val="24"/>
          <w:szCs w:val="24"/>
        </w:rPr>
        <w:t>Zárthelyi dolgozat</w:t>
      </w:r>
    </w:p>
    <w:p w:rsidR="00A911AA" w:rsidRPr="00A911AA" w:rsidRDefault="001B460C" w:rsidP="00A911A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Nietzsche és a Nyugat I. (Ady, Juhász Gyula, Kosztolányi, József Attila)</w:t>
      </w:r>
    </w:p>
    <w:p w:rsidR="00A911AA" w:rsidRPr="00A911AA" w:rsidRDefault="001B460C" w:rsidP="00A911A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Babits Mihály</w:t>
      </w:r>
    </w:p>
    <w:p w:rsidR="00A911AA" w:rsidRPr="00A911AA" w:rsidRDefault="001B460C" w:rsidP="00A911A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Prohászka Ottokár</w:t>
      </w:r>
    </w:p>
    <w:p w:rsidR="00A911AA" w:rsidRDefault="001B460C" w:rsidP="00A911A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Hamvas Béla</w:t>
      </w:r>
    </w:p>
    <w:p w:rsidR="001B460C" w:rsidRPr="00A911AA" w:rsidRDefault="001B460C" w:rsidP="00A911A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Lukács György</w:t>
      </w:r>
    </w:p>
    <w:p w:rsidR="00A911AA" w:rsidRPr="00A911AA" w:rsidRDefault="00A911AA" w:rsidP="00A911A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1AA">
        <w:rPr>
          <w:rFonts w:ascii="Times New Roman" w:hAnsi="Times New Roman" w:cs="Times New Roman"/>
          <w:b/>
          <w:bCs/>
          <w:sz w:val="24"/>
          <w:szCs w:val="24"/>
        </w:rPr>
        <w:t>Zárthelyi dolgozat</w:t>
      </w:r>
    </w:p>
    <w:p w:rsidR="00A911AA" w:rsidRPr="00A911AA" w:rsidRDefault="00A911AA" w:rsidP="00A911A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11AA">
        <w:rPr>
          <w:rFonts w:ascii="Times New Roman" w:hAnsi="Times New Roman" w:cs="Times New Roman"/>
          <w:bCs/>
          <w:sz w:val="24"/>
          <w:szCs w:val="24"/>
        </w:rPr>
        <w:t>Jegybeírás</w:t>
      </w:r>
    </w:p>
    <w:p w:rsidR="00A911AA" w:rsidRDefault="00A911AA" w:rsidP="00A91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60C" w:rsidRDefault="001B460C" w:rsidP="00A91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60C" w:rsidRDefault="001B460C" w:rsidP="00A91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60C" w:rsidRDefault="001B460C" w:rsidP="00A91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60C" w:rsidRPr="001B460C" w:rsidRDefault="001B460C" w:rsidP="001B46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60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 számonkérés módja:</w:t>
      </w:r>
    </w:p>
    <w:p w:rsidR="001B460C" w:rsidRPr="001B460C" w:rsidRDefault="001B460C" w:rsidP="001B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60C">
        <w:rPr>
          <w:rFonts w:ascii="Times New Roman" w:hAnsi="Times New Roman" w:cs="Times New Roman"/>
          <w:sz w:val="24"/>
          <w:szCs w:val="24"/>
        </w:rPr>
        <w:t>A gyakorlati jegy két zárthelyi dolgozat (40-40%) jegyeiből és az órán való aktív részvétel (20%) értékeléséből tevődik össze. A zárthelyi dolgozat a kötelező irodalom és az órai anyag ismeretét kéri számon. A szemináriumi jegy megszerzéséhez feltétel, hogy a hiányzások száma a három alkalmat ne haladja meg.</w:t>
      </w:r>
    </w:p>
    <w:p w:rsidR="001B460C" w:rsidRDefault="001B460C" w:rsidP="00A91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60C" w:rsidRPr="001B460C" w:rsidRDefault="001B460C" w:rsidP="001B46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60C">
        <w:rPr>
          <w:rFonts w:ascii="Times New Roman" w:hAnsi="Times New Roman" w:cs="Times New Roman"/>
          <w:b/>
          <w:sz w:val="24"/>
          <w:szCs w:val="24"/>
          <w:u w:val="single"/>
        </w:rPr>
        <w:t>Kötelező irodalom:</w:t>
      </w:r>
    </w:p>
    <w:p w:rsidR="001B460C" w:rsidRDefault="001B460C" w:rsidP="00A91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60C" w:rsidRDefault="001B460C" w:rsidP="00A91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60C">
        <w:rPr>
          <w:rFonts w:ascii="Times New Roman" w:hAnsi="Times New Roman" w:cs="Times New Roman"/>
          <w:sz w:val="24"/>
          <w:szCs w:val="24"/>
        </w:rPr>
        <w:t xml:space="preserve">Friedrich Nietzsche: </w:t>
      </w:r>
      <w:r w:rsidRPr="001B460C">
        <w:rPr>
          <w:rFonts w:ascii="Times New Roman" w:hAnsi="Times New Roman" w:cs="Times New Roman"/>
          <w:i/>
          <w:sz w:val="24"/>
          <w:szCs w:val="24"/>
        </w:rPr>
        <w:t>A tragédia születése</w:t>
      </w:r>
      <w:r w:rsidRPr="001B460C">
        <w:rPr>
          <w:rFonts w:ascii="Times New Roman" w:hAnsi="Times New Roman" w:cs="Times New Roman"/>
          <w:sz w:val="24"/>
          <w:szCs w:val="24"/>
        </w:rPr>
        <w:t>. Európa Könyvkiadó, Bp. 1986.</w:t>
      </w:r>
    </w:p>
    <w:p w:rsidR="001B460C" w:rsidRPr="001B460C" w:rsidRDefault="001B460C" w:rsidP="001B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60C">
        <w:rPr>
          <w:rFonts w:ascii="Times New Roman" w:hAnsi="Times New Roman" w:cs="Times New Roman"/>
          <w:sz w:val="24"/>
          <w:szCs w:val="24"/>
        </w:rPr>
        <w:t>Fülep Lajos (</w:t>
      </w:r>
      <w:proofErr w:type="spellStart"/>
      <w:r w:rsidRPr="001B460C">
        <w:rPr>
          <w:rFonts w:ascii="Times New Roman" w:hAnsi="Times New Roman" w:cs="Times New Roman"/>
          <w:sz w:val="24"/>
          <w:szCs w:val="24"/>
        </w:rPr>
        <w:t>ford.bev</w:t>
      </w:r>
      <w:proofErr w:type="spellEnd"/>
      <w:r w:rsidRPr="001B460C">
        <w:rPr>
          <w:rFonts w:ascii="Times New Roman" w:hAnsi="Times New Roman" w:cs="Times New Roman"/>
          <w:sz w:val="24"/>
          <w:szCs w:val="24"/>
        </w:rPr>
        <w:t xml:space="preserve">.) 1910. </w:t>
      </w:r>
      <w:r w:rsidRPr="001B460C">
        <w:rPr>
          <w:rFonts w:ascii="Times New Roman" w:hAnsi="Times New Roman" w:cs="Times New Roman"/>
          <w:i/>
          <w:iCs/>
          <w:sz w:val="24"/>
          <w:szCs w:val="24"/>
        </w:rPr>
        <w:t>Nietzsche: A tragédia eredete.</w:t>
      </w:r>
      <w:r w:rsidRPr="001B460C">
        <w:rPr>
          <w:rFonts w:ascii="Times New Roman" w:hAnsi="Times New Roman" w:cs="Times New Roman"/>
          <w:sz w:val="24"/>
          <w:szCs w:val="24"/>
        </w:rPr>
        <w:t>  Bp.</w:t>
      </w:r>
    </w:p>
    <w:p w:rsidR="001B460C" w:rsidRDefault="001B460C" w:rsidP="001B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60C">
        <w:rPr>
          <w:rFonts w:ascii="Times New Roman" w:hAnsi="Times New Roman" w:cs="Times New Roman"/>
          <w:sz w:val="24"/>
          <w:szCs w:val="24"/>
        </w:rPr>
        <w:t xml:space="preserve">Babits Mihály: </w:t>
      </w:r>
      <w:r w:rsidRPr="001B460C">
        <w:rPr>
          <w:rFonts w:ascii="Times New Roman" w:hAnsi="Times New Roman" w:cs="Times New Roman"/>
          <w:i/>
          <w:sz w:val="24"/>
          <w:szCs w:val="24"/>
        </w:rPr>
        <w:t>Az írástudók árulása</w:t>
      </w:r>
      <w:r w:rsidRPr="001B46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460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B460C">
        <w:rPr>
          <w:rFonts w:ascii="Times New Roman" w:hAnsi="Times New Roman" w:cs="Times New Roman"/>
          <w:sz w:val="24"/>
          <w:szCs w:val="24"/>
        </w:rPr>
        <w:t xml:space="preserve">. A magyar esszé antológiája I. Osiris, Bp. 2006. </w:t>
      </w:r>
    </w:p>
    <w:p w:rsidR="001B460C" w:rsidRDefault="001B460C" w:rsidP="001B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60C" w:rsidRPr="001B460C" w:rsidRDefault="001B460C" w:rsidP="001B46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60C">
        <w:rPr>
          <w:rFonts w:ascii="Times New Roman" w:hAnsi="Times New Roman" w:cs="Times New Roman"/>
          <w:b/>
          <w:sz w:val="24"/>
          <w:szCs w:val="24"/>
          <w:u w:val="single"/>
        </w:rPr>
        <w:t>Ajánlott irodalom:</w:t>
      </w:r>
      <w:bookmarkStart w:id="0" w:name="_GoBack"/>
      <w:bookmarkEnd w:id="0"/>
    </w:p>
    <w:p w:rsidR="001B460C" w:rsidRPr="001B460C" w:rsidRDefault="001B460C" w:rsidP="001B460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460C">
        <w:rPr>
          <w:rFonts w:ascii="Times New Roman" w:hAnsi="Times New Roman" w:cs="Times New Roman"/>
          <w:sz w:val="24"/>
          <w:szCs w:val="24"/>
        </w:rPr>
        <w:t xml:space="preserve">Kőszegi Lajos (szerk.) 1996. </w:t>
      </w:r>
      <w:r w:rsidRPr="001B460C">
        <w:rPr>
          <w:rFonts w:ascii="Times New Roman" w:hAnsi="Times New Roman" w:cs="Times New Roman"/>
          <w:i/>
          <w:sz w:val="24"/>
          <w:szCs w:val="24"/>
        </w:rPr>
        <w:t>Nietzsche-tár. Szemelvények a magyar Nietzsche-irodalomból 1956-ig.</w:t>
      </w:r>
      <w:r w:rsidRPr="001B460C">
        <w:rPr>
          <w:rFonts w:ascii="Times New Roman" w:hAnsi="Times New Roman" w:cs="Times New Roman"/>
          <w:sz w:val="24"/>
          <w:szCs w:val="24"/>
        </w:rPr>
        <w:t xml:space="preserve"> Pannon Pantheon, Veszprém.</w:t>
      </w:r>
    </w:p>
    <w:p w:rsidR="001B460C" w:rsidRPr="001B460C" w:rsidRDefault="001B460C" w:rsidP="001B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60C" w:rsidRPr="00A911AA" w:rsidRDefault="001B460C" w:rsidP="00A91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460C" w:rsidRPr="00A91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2BB"/>
    <w:multiLevelType w:val="hybridMultilevel"/>
    <w:tmpl w:val="C68439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6B"/>
    <w:rsid w:val="00136F9F"/>
    <w:rsid w:val="001B460C"/>
    <w:rsid w:val="0029366B"/>
    <w:rsid w:val="008E2CDB"/>
    <w:rsid w:val="00A9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911A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B4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911A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B4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2013-09-13T03:43:00Z</dcterms:created>
  <dcterms:modified xsi:type="dcterms:W3CDTF">2013-09-13T03:43:00Z</dcterms:modified>
</cp:coreProperties>
</file>