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F5" w:rsidRDefault="004833F5" w:rsidP="003204B3">
      <w:pPr>
        <w:jc w:val="center"/>
      </w:pPr>
      <w:bookmarkStart w:id="0" w:name="_GoBack"/>
      <w:bookmarkEnd w:id="0"/>
      <w:r w:rsidRPr="0034735F">
        <w:rPr>
          <w:b/>
          <w:bCs/>
        </w:rPr>
        <w:t>Tematika</w:t>
      </w:r>
    </w:p>
    <w:p w:rsidR="004833F5" w:rsidRPr="00660A35" w:rsidRDefault="004833F5" w:rsidP="00AB59F0">
      <w:r w:rsidRPr="0034735F">
        <w:rPr>
          <w:b/>
          <w:bCs/>
        </w:rPr>
        <w:t>Kurzus címe:</w:t>
      </w:r>
      <w:r>
        <w:t xml:space="preserve"> </w:t>
      </w:r>
      <w:r w:rsidRPr="00925173">
        <w:rPr>
          <w:color w:val="000000"/>
        </w:rPr>
        <w:t>Bevezetés a vallástudományba</w:t>
      </w:r>
    </w:p>
    <w:p w:rsidR="004833F5" w:rsidRPr="00660A35" w:rsidRDefault="004833F5" w:rsidP="00AB59F0">
      <w:pPr>
        <w:tabs>
          <w:tab w:val="left" w:pos="3456"/>
        </w:tabs>
      </w:pPr>
      <w:r w:rsidRPr="0034735F">
        <w:rPr>
          <w:b/>
          <w:bCs/>
        </w:rPr>
        <w:t>Kurzus kódja</w:t>
      </w:r>
      <w:r w:rsidRPr="00660A35">
        <w:t xml:space="preserve">: </w:t>
      </w:r>
      <w:r w:rsidRPr="00925173">
        <w:rPr>
          <w:color w:val="000000"/>
        </w:rPr>
        <w:t>BTEE010 OMA</w:t>
      </w:r>
      <w:r>
        <w:rPr>
          <w:color w:val="000000"/>
        </w:rPr>
        <w:t>; BTAL00008BA</w:t>
      </w:r>
    </w:p>
    <w:p w:rsidR="004833F5" w:rsidRDefault="004833F5">
      <w:r w:rsidRPr="0034735F">
        <w:rPr>
          <w:b/>
          <w:bCs/>
        </w:rPr>
        <w:t xml:space="preserve">Oktató: </w:t>
      </w:r>
      <w:proofErr w:type="spellStart"/>
      <w:r>
        <w:t>Bugár</w:t>
      </w:r>
      <w:proofErr w:type="spellEnd"/>
      <w:r>
        <w:t xml:space="preserve"> István</w:t>
      </w:r>
    </w:p>
    <w:p w:rsidR="004833F5" w:rsidRPr="00941052" w:rsidRDefault="004833F5">
      <w:r w:rsidRPr="0034735F">
        <w:rPr>
          <w:b/>
          <w:bCs/>
        </w:rPr>
        <w:t>Órarendi információ:</w:t>
      </w:r>
      <w:r>
        <w:t xml:space="preserve"> </w:t>
      </w:r>
      <w:proofErr w:type="spellStart"/>
      <w:r w:rsidRPr="00941052">
        <w:t>Cs</w:t>
      </w:r>
      <w:proofErr w:type="spellEnd"/>
      <w:r w:rsidRPr="00941052">
        <w:t xml:space="preserve"> 8-10</w:t>
      </w:r>
      <w:r>
        <w:t xml:space="preserve">, </w:t>
      </w:r>
      <w:r w:rsidRPr="00941052">
        <w:t>X</w:t>
      </w:r>
      <w:r>
        <w:t>. terem</w:t>
      </w:r>
    </w:p>
    <w:p w:rsidR="004833F5" w:rsidRDefault="004833F5"/>
    <w:p w:rsidR="004833F5" w:rsidRDefault="004833F5" w:rsidP="00941052">
      <w:r w:rsidRPr="0034735F">
        <w:rPr>
          <w:b/>
          <w:bCs/>
        </w:rPr>
        <w:t>A kurzus célja</w:t>
      </w:r>
      <w:r w:rsidRPr="00AB59F0">
        <w:rPr>
          <w:b/>
          <w:bCs/>
        </w:rPr>
        <w:t>:</w:t>
      </w:r>
      <w:r w:rsidRPr="00AB59F0">
        <w:t xml:space="preserve"> A kurzus célja a vallástudomány fogalmáról, </w:t>
      </w:r>
      <w:proofErr w:type="spellStart"/>
      <w:r w:rsidRPr="00AB59F0">
        <w:t>tudománymetodológiai</w:t>
      </w:r>
      <w:proofErr w:type="spellEnd"/>
      <w:r w:rsidRPr="00AB59F0">
        <w:t xml:space="preserve"> problémáiról, részterületeiről és a nagy világvallásokról való alapvető tájékozottság megszerzése. A kurzus formája az aktív dialógus, melynek tárgya az egyes alkalmakra szóló, az alábbiakban felsorolt kötelező szakirodalom megértése, kontextusba helyezése, </w:t>
      </w:r>
      <w:proofErr w:type="spellStart"/>
      <w:r w:rsidRPr="00AB59F0">
        <w:t>problémacentrikus</w:t>
      </w:r>
      <w:proofErr w:type="spellEnd"/>
      <w:r w:rsidRPr="00AB59F0">
        <w:t xml:space="preserve"> továbbgondolása.</w:t>
      </w:r>
    </w:p>
    <w:p w:rsidR="004833F5" w:rsidRDefault="004833F5"/>
    <w:p w:rsidR="004833F5" w:rsidRPr="0034735F" w:rsidRDefault="004833F5">
      <w:pPr>
        <w:rPr>
          <w:b/>
          <w:bCs/>
        </w:rPr>
      </w:pPr>
      <w:r w:rsidRPr="0034735F">
        <w:rPr>
          <w:b/>
          <w:bCs/>
        </w:rPr>
        <w:t xml:space="preserve">A kurzus témái: </w:t>
      </w:r>
    </w:p>
    <w:p w:rsidR="004833F5" w:rsidRPr="00AB59F0" w:rsidRDefault="004833F5" w:rsidP="00AB59F0">
      <w:pPr>
        <w:numPr>
          <w:ilvl w:val="0"/>
          <w:numId w:val="6"/>
        </w:numPr>
        <w:rPr>
          <w:lang w:val="en-GB"/>
        </w:rPr>
      </w:pPr>
      <w:proofErr w:type="spellStart"/>
      <w:r w:rsidRPr="00AB59F0">
        <w:rPr>
          <w:b/>
          <w:bCs/>
          <w:lang w:val="en-GB"/>
        </w:rPr>
        <w:t>Bevezetés</w:t>
      </w:r>
      <w:proofErr w:type="spellEnd"/>
    </w:p>
    <w:p w:rsidR="004833F5" w:rsidRPr="00AB59F0" w:rsidRDefault="004833F5" w:rsidP="00AB59F0">
      <w:pPr>
        <w:numPr>
          <w:ilvl w:val="0"/>
          <w:numId w:val="6"/>
        </w:numPr>
        <w:rPr>
          <w:lang w:val="en-GB"/>
        </w:rPr>
      </w:pPr>
      <w:proofErr w:type="spellStart"/>
      <w:r w:rsidRPr="00AB59F0">
        <w:rPr>
          <w:b/>
          <w:bCs/>
          <w:lang w:val="en-GB"/>
        </w:rPr>
        <w:t>Mi</w:t>
      </w:r>
      <w:proofErr w:type="spellEnd"/>
      <w:r w:rsidRPr="00AB59F0">
        <w:rPr>
          <w:b/>
          <w:bCs/>
          <w:lang w:val="en-GB"/>
        </w:rPr>
        <w:t xml:space="preserve"> a </w:t>
      </w:r>
      <w:proofErr w:type="spellStart"/>
      <w:r w:rsidRPr="00AB59F0">
        <w:rPr>
          <w:b/>
          <w:bCs/>
          <w:lang w:val="en-GB"/>
        </w:rPr>
        <w:t>vallástudomány</w:t>
      </w:r>
      <w:proofErr w:type="spellEnd"/>
      <w:r w:rsidRPr="00AB59F0">
        <w:rPr>
          <w:b/>
          <w:bCs/>
          <w:lang w:val="en-GB"/>
        </w:rPr>
        <w:t>?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„A Vallástudományi Szemle körkérdése” </w:t>
      </w:r>
      <w:hyperlink r:id="rId6" w:history="1">
        <w:r w:rsidRPr="00AB59F0">
          <w:rPr>
            <w:rStyle w:val="Hiperhivatkozs"/>
            <w:rFonts w:cs="Arial"/>
            <w:i/>
            <w:iCs/>
          </w:rPr>
          <w:t>Vallástudományi Szemle</w:t>
        </w:r>
      </w:hyperlink>
      <w:r w:rsidRPr="00AB59F0">
        <w:t xml:space="preserve"> (továbbiakban: </w:t>
      </w:r>
      <w:proofErr w:type="spellStart"/>
      <w:r w:rsidRPr="00AB59F0">
        <w:rPr>
          <w:i/>
          <w:iCs/>
        </w:rPr>
        <w:t>VTSz</w:t>
      </w:r>
      <w:proofErr w:type="spellEnd"/>
      <w:r w:rsidRPr="00AB59F0">
        <w:t>) 2005/1: 9-41.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smartTag w:uri="urn:schemas-microsoft-com:office:smarttags" w:element="PersonName">
        <w:smartTagPr>
          <w:attr w:name="ProductID" w:val="Bolyki J￡nos"/>
        </w:smartTagPr>
        <w:r w:rsidRPr="00AB59F0">
          <w:t>Bolyki</w:t>
        </w:r>
        <w:proofErr w:type="spellEnd"/>
        <w:r w:rsidRPr="00AB59F0">
          <w:t xml:space="preserve"> János</w:t>
        </w:r>
      </w:smartTag>
      <w:r w:rsidRPr="00AB59F0">
        <w:t xml:space="preserve">: „Egy meghatározási javaslat. A vallástudományi vizsgálódások kezdete” </w:t>
      </w:r>
      <w:hyperlink r:id="rId7" w:history="1">
        <w:proofErr w:type="spellStart"/>
        <w:r w:rsidRPr="00AB59F0">
          <w:rPr>
            <w:rStyle w:val="Hiperhivatkozs"/>
            <w:rFonts w:cs="Arial"/>
            <w:i/>
            <w:iCs/>
          </w:rPr>
          <w:t>VTSz</w:t>
        </w:r>
        <w:proofErr w:type="spellEnd"/>
        <w:r w:rsidRPr="00AB59F0">
          <w:rPr>
            <w:rStyle w:val="Hiperhivatkozs"/>
            <w:rFonts w:cs="Arial"/>
          </w:rPr>
          <w:t xml:space="preserve"> 2008/4</w:t>
        </w:r>
      </w:hyperlink>
      <w:r w:rsidRPr="00AB59F0">
        <w:t>: 9-16.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Horváth Pál: „Vallástörténet? Vallástudomány?” </w:t>
      </w:r>
      <w:proofErr w:type="spellStart"/>
      <w:r w:rsidRPr="00AB59F0">
        <w:rPr>
          <w:i/>
          <w:iCs/>
        </w:rPr>
        <w:t>VTSz</w:t>
      </w:r>
      <w:proofErr w:type="spellEnd"/>
      <w:r w:rsidRPr="00AB59F0">
        <w:t xml:space="preserve"> </w:t>
      </w:r>
      <w:hyperlink r:id="rId8" w:history="1">
        <w:r w:rsidRPr="00AB59F0">
          <w:rPr>
            <w:rStyle w:val="Hiperhivatkozs"/>
            <w:rFonts w:cs="Arial"/>
          </w:rPr>
          <w:t>2006/1</w:t>
        </w:r>
      </w:hyperlink>
      <w:r w:rsidRPr="00AB59F0">
        <w:t>:: 171-8.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Vallásfilozófia és teológia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Kerényi Károly, „Religio </w:t>
      </w:r>
      <w:proofErr w:type="spellStart"/>
      <w:r w:rsidRPr="00AB59F0">
        <w:t>academici</w:t>
      </w:r>
      <w:proofErr w:type="spellEnd"/>
      <w:r w:rsidRPr="00AB59F0">
        <w:t xml:space="preserve">” </w:t>
      </w:r>
      <w:proofErr w:type="spellStart"/>
      <w:r w:rsidRPr="00AB59F0">
        <w:t>in</w:t>
      </w:r>
      <w:proofErr w:type="spellEnd"/>
      <w:r w:rsidRPr="00AB59F0">
        <w:t xml:space="preserve"> </w:t>
      </w:r>
      <w:r w:rsidRPr="00AB59F0">
        <w:rPr>
          <w:i/>
          <w:iCs/>
        </w:rPr>
        <w:t>Hallhatatlanság és Apollón-vallás</w:t>
      </w:r>
      <w:r w:rsidRPr="00AB59F0">
        <w:t xml:space="preserve"> (Budapest: Magvető, 1984): 323-32.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James I. </w:t>
      </w:r>
      <w:proofErr w:type="spellStart"/>
      <w:r w:rsidRPr="00AB59F0">
        <w:t>Cox</w:t>
      </w:r>
      <w:proofErr w:type="spellEnd"/>
      <w:r w:rsidRPr="00AB59F0">
        <w:t xml:space="preserve">: „A vallás kutatása és gyakorlata: különbségek a vallástudomány és a teológia között”, </w:t>
      </w:r>
      <w:hyperlink r:id="rId9" w:history="1">
        <w:proofErr w:type="spellStart"/>
        <w:r w:rsidRPr="00AB59F0">
          <w:rPr>
            <w:rStyle w:val="Hiperhivatkozs"/>
            <w:rFonts w:cs="Arial"/>
            <w:i/>
            <w:iCs/>
          </w:rPr>
          <w:t>VTSz</w:t>
        </w:r>
        <w:proofErr w:type="spellEnd"/>
        <w:r w:rsidRPr="00AB59F0">
          <w:rPr>
            <w:rStyle w:val="Hiperhivatkozs"/>
            <w:rFonts w:cs="Arial"/>
          </w:rPr>
          <w:t xml:space="preserve"> 2009/4</w:t>
        </w:r>
      </w:hyperlink>
      <w:r w:rsidRPr="00AB59F0">
        <w:t>: 9-24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Vallásszociológia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Tomka</w:t>
      </w:r>
      <w:proofErr w:type="spellEnd"/>
      <w:r w:rsidRPr="00AB59F0">
        <w:t xml:space="preserve"> Miklós: A vallástudomány mibenléte – a társadalomtudományok szemszögéből és a jelenlegi nemzetközi tudományos gyakorlat fényében, </w:t>
      </w:r>
      <w:hyperlink r:id="rId10" w:history="1">
        <w:proofErr w:type="spellStart"/>
        <w:r w:rsidRPr="00AB59F0">
          <w:rPr>
            <w:rStyle w:val="Hiperhivatkozs"/>
            <w:rFonts w:cs="Arial"/>
            <w:i/>
            <w:iCs/>
          </w:rPr>
          <w:t>VTSz</w:t>
        </w:r>
        <w:proofErr w:type="spellEnd"/>
        <w:r w:rsidRPr="00AB59F0">
          <w:rPr>
            <w:rStyle w:val="Hiperhivatkozs"/>
            <w:rFonts w:cs="Arial"/>
          </w:rPr>
          <w:t xml:space="preserve"> 2008/4</w:t>
        </w:r>
      </w:hyperlink>
      <w:r w:rsidRPr="00AB59F0">
        <w:t>: 75-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Andorka</w:t>
      </w:r>
      <w:proofErr w:type="spellEnd"/>
      <w:r w:rsidRPr="00AB59F0">
        <w:t xml:space="preserve"> Rudolf: „Vallás”, </w:t>
      </w:r>
      <w:proofErr w:type="spellStart"/>
      <w:r w:rsidRPr="00AB59F0">
        <w:t>in</w:t>
      </w:r>
      <w:proofErr w:type="spellEnd"/>
      <w:r w:rsidRPr="00AB59F0">
        <w:t xml:space="preserve">: </w:t>
      </w:r>
      <w:r w:rsidRPr="00AB59F0">
        <w:rPr>
          <w:i/>
          <w:iCs/>
        </w:rPr>
        <w:t>Bevezetés a szociológiába</w:t>
      </w:r>
      <w:r w:rsidRPr="00AB59F0">
        <w:t>, (Budapest: Osiris, 2003) 547-562.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Valláspszichológia</w:t>
      </w:r>
    </w:p>
    <w:p w:rsidR="004833F5" w:rsidRPr="00AB59F0" w:rsidRDefault="004833F5" w:rsidP="00AB59F0">
      <w:pPr>
        <w:numPr>
          <w:ilvl w:val="1"/>
          <w:numId w:val="6"/>
        </w:numPr>
      </w:pPr>
      <w:smartTag w:uri="urn:schemas-microsoft-com:office:smarttags" w:element="PersonName">
        <w:smartTagPr>
          <w:attr w:name="ProductID" w:val="N￩meth D￡vid"/>
        </w:smartTagPr>
        <w:r w:rsidRPr="00AB59F0">
          <w:t>Németh Dávid</w:t>
        </w:r>
      </w:smartTag>
      <w:r w:rsidRPr="00AB59F0">
        <w:t xml:space="preserve">, „Mi a vallástudomány – a lélektan felől nézve” </w:t>
      </w:r>
      <w:hyperlink r:id="rId11" w:history="1">
        <w:proofErr w:type="spellStart"/>
        <w:r w:rsidRPr="00AB59F0">
          <w:rPr>
            <w:rStyle w:val="Hiperhivatkozs"/>
            <w:rFonts w:cs="Arial"/>
            <w:i/>
            <w:iCs/>
          </w:rPr>
          <w:t>VTSz</w:t>
        </w:r>
        <w:proofErr w:type="spellEnd"/>
        <w:r w:rsidRPr="00AB59F0">
          <w:rPr>
            <w:rStyle w:val="Hiperhivatkozs"/>
            <w:rFonts w:cs="Arial"/>
          </w:rPr>
          <w:t xml:space="preserve"> 2008/4</w:t>
        </w:r>
      </w:hyperlink>
      <w:r w:rsidRPr="00AB59F0">
        <w:t>, 35-48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 xml:space="preserve">Vallástörténet, </w:t>
      </w:r>
      <w:proofErr w:type="spellStart"/>
      <w:r w:rsidRPr="00AB59F0">
        <w:rPr>
          <w:b/>
          <w:bCs/>
        </w:rPr>
        <w:t>komparatisztika</w:t>
      </w:r>
      <w:proofErr w:type="spellEnd"/>
    </w:p>
    <w:p w:rsidR="004833F5" w:rsidRPr="00AB59F0" w:rsidRDefault="004833F5" w:rsidP="00AB59F0">
      <w:pPr>
        <w:numPr>
          <w:ilvl w:val="1"/>
          <w:numId w:val="6"/>
        </w:numPr>
      </w:pPr>
      <w:r w:rsidRPr="00AB59F0">
        <w:lastRenderedPageBreak/>
        <w:t xml:space="preserve">Max Müller, „Összehasonlító mitológia” </w:t>
      </w:r>
      <w:proofErr w:type="spellStart"/>
      <w:r w:rsidRPr="00AB59F0">
        <w:t>in</w:t>
      </w:r>
      <w:proofErr w:type="spellEnd"/>
      <w:r w:rsidRPr="00AB59F0">
        <w:t xml:space="preserve"> </w:t>
      </w:r>
      <w:r w:rsidRPr="00AB59F0">
        <w:rPr>
          <w:i/>
          <w:iCs/>
        </w:rPr>
        <w:t>VK</w:t>
      </w:r>
      <w:r w:rsidRPr="00AB59F0">
        <w:t xml:space="preserve"> 158-97.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>_________, „</w:t>
      </w:r>
      <w:proofErr w:type="spellStart"/>
      <w:r w:rsidRPr="00AB59F0">
        <w:t>Zeus</w:t>
      </w:r>
      <w:proofErr w:type="spellEnd"/>
      <w:r w:rsidRPr="00AB59F0">
        <w:t xml:space="preserve">, a legfőbb árja isten” </w:t>
      </w:r>
      <w:proofErr w:type="spellStart"/>
      <w:r w:rsidRPr="00AB59F0">
        <w:t>in</w:t>
      </w:r>
      <w:proofErr w:type="spellEnd"/>
      <w:r w:rsidRPr="00AB59F0">
        <w:t xml:space="preserve"> </w:t>
      </w:r>
      <w:r w:rsidRPr="00AB59F0">
        <w:rPr>
          <w:i/>
          <w:iCs/>
        </w:rPr>
        <w:t>VK</w:t>
      </w:r>
      <w:r w:rsidRPr="00AB59F0">
        <w:t xml:space="preserve"> 198-220.</w:t>
      </w:r>
    </w:p>
    <w:p w:rsidR="004833F5" w:rsidRPr="00AB59F0" w:rsidRDefault="004833F5" w:rsidP="00AB59F0">
      <w:pPr>
        <w:numPr>
          <w:ilvl w:val="0"/>
          <w:numId w:val="6"/>
        </w:numPr>
        <w:rPr>
          <w:lang w:val="de-DE"/>
        </w:rPr>
      </w:pPr>
      <w:proofErr w:type="spellStart"/>
      <w:r w:rsidRPr="00AB59F0">
        <w:rPr>
          <w:b/>
          <w:bCs/>
          <w:lang w:val="de-DE"/>
        </w:rPr>
        <w:t>Vallásfenomenológia</w:t>
      </w:r>
      <w:proofErr w:type="spellEnd"/>
      <w:r w:rsidRPr="00AB59F0">
        <w:rPr>
          <w:b/>
          <w:bCs/>
          <w:lang w:val="de-DE"/>
        </w:rPr>
        <w:t xml:space="preserve">, </w:t>
      </w:r>
      <w:proofErr w:type="spellStart"/>
      <w:r w:rsidRPr="00AB59F0">
        <w:rPr>
          <w:b/>
          <w:bCs/>
          <w:lang w:val="de-DE"/>
        </w:rPr>
        <w:t>vallási</w:t>
      </w:r>
      <w:proofErr w:type="spellEnd"/>
      <w:r w:rsidRPr="00AB59F0">
        <w:rPr>
          <w:b/>
          <w:bCs/>
          <w:lang w:val="de-DE"/>
        </w:rPr>
        <w:t xml:space="preserve"> </w:t>
      </w:r>
      <w:proofErr w:type="spellStart"/>
      <w:r w:rsidRPr="00AB59F0">
        <w:rPr>
          <w:b/>
          <w:bCs/>
          <w:lang w:val="de-DE"/>
        </w:rPr>
        <w:t>néprajz</w:t>
      </w:r>
      <w:proofErr w:type="spellEnd"/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Luft Ulrich, „Gondolatok a vallástudományról” </w:t>
      </w:r>
      <w:proofErr w:type="spellStart"/>
      <w:r w:rsidRPr="00AB59F0">
        <w:rPr>
          <w:i/>
          <w:iCs/>
        </w:rPr>
        <w:t>VTSz</w:t>
      </w:r>
      <w:proofErr w:type="spellEnd"/>
      <w:r w:rsidRPr="00AB59F0">
        <w:t>) 2005/1: 21-5.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Mircea</w:t>
      </w:r>
      <w:proofErr w:type="spellEnd"/>
      <w:r w:rsidRPr="00AB59F0">
        <w:t xml:space="preserve"> </w:t>
      </w:r>
      <w:proofErr w:type="spellStart"/>
      <w:r w:rsidRPr="00AB59F0">
        <w:t>Eliade</w:t>
      </w:r>
      <w:proofErr w:type="spellEnd"/>
      <w:r w:rsidRPr="00AB59F0">
        <w:t xml:space="preserve">, </w:t>
      </w:r>
      <w:r w:rsidRPr="00AB59F0">
        <w:rPr>
          <w:i/>
          <w:iCs/>
        </w:rPr>
        <w:t>A szent és a profán</w:t>
      </w:r>
      <w:r w:rsidRPr="00AB59F0">
        <w:t xml:space="preserve"> (Budapest: Európa, 1987) [részletek].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A mítosz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 xml:space="preserve">Kerényi Károly, „Mi a mitológia?” </w:t>
      </w:r>
      <w:proofErr w:type="spellStart"/>
      <w:r w:rsidRPr="00AB59F0">
        <w:t>in</w:t>
      </w:r>
      <w:proofErr w:type="spellEnd"/>
      <w:r w:rsidRPr="00AB59F0">
        <w:t xml:space="preserve"> </w:t>
      </w:r>
      <w:r w:rsidRPr="00AB59F0">
        <w:rPr>
          <w:i/>
          <w:iCs/>
        </w:rPr>
        <w:t>Mi a mitológia</w:t>
      </w:r>
      <w:r w:rsidRPr="00AB59F0">
        <w:t xml:space="preserve"> (Budapest: Szépirodalmi, 1988) 5-26.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Hinduizmus és buddhizmus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rPr>
          <w:i/>
          <w:iCs/>
        </w:rPr>
        <w:t>Buddha élete</w:t>
      </w:r>
      <w:r w:rsidRPr="00AB59F0">
        <w:t xml:space="preserve"> (részletek)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rPr>
          <w:i/>
          <w:iCs/>
        </w:rPr>
        <w:t>Upanisádok</w:t>
      </w:r>
      <w:proofErr w:type="spellEnd"/>
      <w:r w:rsidRPr="00AB59F0">
        <w:t xml:space="preserve">  (részletek)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Judaizmus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Alexadriai</w:t>
      </w:r>
      <w:proofErr w:type="spellEnd"/>
      <w:r w:rsidRPr="00AB59F0">
        <w:t xml:space="preserve"> </w:t>
      </w:r>
      <w:proofErr w:type="spellStart"/>
      <w:r w:rsidRPr="00AB59F0">
        <w:t>Philón</w:t>
      </w:r>
      <w:proofErr w:type="spellEnd"/>
      <w:r w:rsidRPr="00AB59F0">
        <w:t xml:space="preserve">, </w:t>
      </w:r>
      <w:r w:rsidRPr="00AB59F0">
        <w:rPr>
          <w:i/>
          <w:iCs/>
        </w:rPr>
        <w:t>A kontemplatív életről</w:t>
      </w:r>
      <w:r w:rsidRPr="00AB59F0">
        <w:t xml:space="preserve"> (részletek)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t>Talmud (részletek)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Josephus</w:t>
      </w:r>
      <w:proofErr w:type="spellEnd"/>
      <w:r w:rsidRPr="00AB59F0">
        <w:t xml:space="preserve"> </w:t>
      </w:r>
      <w:proofErr w:type="spellStart"/>
      <w:r w:rsidRPr="00AB59F0">
        <w:t>Flavius</w:t>
      </w:r>
      <w:proofErr w:type="spellEnd"/>
      <w:r w:rsidRPr="00AB59F0">
        <w:t xml:space="preserve">, </w:t>
      </w:r>
      <w:r w:rsidRPr="00AB59F0">
        <w:rPr>
          <w:i/>
          <w:iCs/>
        </w:rPr>
        <w:t xml:space="preserve">A </w:t>
      </w:r>
      <w:proofErr w:type="spellStart"/>
      <w:r w:rsidRPr="00AB59F0">
        <w:rPr>
          <w:i/>
          <w:iCs/>
        </w:rPr>
        <w:t>zsdó</w:t>
      </w:r>
      <w:proofErr w:type="spellEnd"/>
      <w:r w:rsidRPr="00AB59F0">
        <w:rPr>
          <w:i/>
          <w:iCs/>
        </w:rPr>
        <w:t xml:space="preserve"> háború</w:t>
      </w:r>
      <w:r w:rsidRPr="00AB59F0">
        <w:t xml:space="preserve"> (részletek)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 xml:space="preserve">Misztériumvallások és </w:t>
      </w:r>
      <w:proofErr w:type="spellStart"/>
      <w:r w:rsidRPr="00AB59F0">
        <w:rPr>
          <w:b/>
          <w:bCs/>
        </w:rPr>
        <w:t>manicheizmus</w:t>
      </w:r>
      <w:proofErr w:type="spellEnd"/>
    </w:p>
    <w:p w:rsidR="004833F5" w:rsidRPr="00AB59F0" w:rsidRDefault="004833F5" w:rsidP="00AB59F0">
      <w:pPr>
        <w:numPr>
          <w:ilvl w:val="1"/>
          <w:numId w:val="6"/>
        </w:numPr>
      </w:pPr>
      <w:smartTag w:uri="urn:schemas-microsoft-com:office:smarttags" w:element="PersonName">
        <w:smartTagPr>
          <w:attr w:name="ProductID" w:val="D￩ri Bal￡zs"/>
        </w:smartTagPr>
        <w:r w:rsidRPr="00AB59F0">
          <w:t>Déri Balázs</w:t>
        </w:r>
      </w:smartTag>
      <w:r w:rsidRPr="00AB59F0">
        <w:t>, „</w:t>
      </w:r>
      <w:proofErr w:type="spellStart"/>
      <w:r w:rsidRPr="00AB59F0">
        <w:t>Máni</w:t>
      </w:r>
      <w:proofErr w:type="spellEnd"/>
      <w:r w:rsidRPr="00AB59F0">
        <w:t xml:space="preserve"> a „baptisták” között: </w:t>
      </w:r>
      <w:proofErr w:type="spellStart"/>
      <w:r w:rsidRPr="00AB59F0">
        <w:t>Máni</w:t>
      </w:r>
      <w:proofErr w:type="spellEnd"/>
      <w:r w:rsidRPr="00AB59F0">
        <w:t xml:space="preserve"> gyermek- és ifjúkora az ún. </w:t>
      </w:r>
      <w:r w:rsidRPr="00AB59F0">
        <w:rPr>
          <w:i/>
          <w:iCs/>
        </w:rPr>
        <w:t xml:space="preserve">Kölni </w:t>
      </w:r>
      <w:proofErr w:type="spellStart"/>
      <w:r w:rsidRPr="00AB59F0">
        <w:rPr>
          <w:i/>
          <w:iCs/>
        </w:rPr>
        <w:t>Máni-kódex</w:t>
      </w:r>
      <w:proofErr w:type="spellEnd"/>
      <w:r w:rsidRPr="00AB59F0">
        <w:t xml:space="preserve"> szerint” </w:t>
      </w:r>
      <w:proofErr w:type="spellStart"/>
      <w:r w:rsidRPr="00AB59F0">
        <w:t>in</w:t>
      </w:r>
      <w:proofErr w:type="spellEnd"/>
      <w:r w:rsidRPr="00AB59F0">
        <w:t xml:space="preserve"> </w:t>
      </w:r>
      <w:hyperlink r:id="rId12" w:history="1">
        <w:proofErr w:type="spellStart"/>
        <w:r w:rsidRPr="00AB59F0">
          <w:rPr>
            <w:rStyle w:val="Hiperhivatkozs"/>
            <w:rFonts w:cs="Arial"/>
            <w:i/>
            <w:iCs/>
          </w:rPr>
          <w:t>VTSz</w:t>
        </w:r>
        <w:proofErr w:type="spellEnd"/>
        <w:r w:rsidRPr="00AB59F0">
          <w:rPr>
            <w:rStyle w:val="Hiperhivatkozs"/>
            <w:rFonts w:cs="Arial"/>
          </w:rPr>
          <w:t xml:space="preserve"> 2008/4: 145-72</w:t>
        </w:r>
      </w:hyperlink>
      <w:r w:rsidRPr="00AB59F0">
        <w:t xml:space="preserve">// </w:t>
      </w:r>
      <w:smartTag w:uri="urn:schemas-microsoft-com:office:smarttags" w:element="PersonName">
        <w:smartTagPr>
          <w:attr w:name="ProductID" w:val="Simon R￳bert"/>
        </w:smartTagPr>
        <w:r w:rsidRPr="00AB59F0">
          <w:t>Simon Róbert</w:t>
        </w:r>
      </w:smartTag>
      <w:r w:rsidRPr="00AB59F0">
        <w:t xml:space="preserve"> és Simonné </w:t>
      </w:r>
      <w:proofErr w:type="spellStart"/>
      <w:smartTag w:uri="urn:schemas-microsoft-com:office:smarttags" w:element="PersonName">
        <w:smartTagPr>
          <w:attr w:name="ProductID" w:val="Pesthy Monika"/>
        </w:smartTagPr>
        <w:r w:rsidRPr="00AB59F0">
          <w:t>Pesthy</w:t>
        </w:r>
        <w:proofErr w:type="spellEnd"/>
        <w:r w:rsidRPr="00AB59F0">
          <w:t xml:space="preserve"> </w:t>
        </w:r>
        <w:proofErr w:type="spellStart"/>
        <w:r w:rsidRPr="00AB59F0">
          <w:t>Monika</w:t>
        </w:r>
      </w:smartTag>
      <w:proofErr w:type="spellEnd"/>
      <w:r w:rsidRPr="00AB59F0">
        <w:t xml:space="preserve">, szerk., </w:t>
      </w:r>
      <w:proofErr w:type="spellStart"/>
      <w:r w:rsidRPr="00AB59F0">
        <w:rPr>
          <w:i/>
          <w:iCs/>
        </w:rPr>
        <w:t>Mání</w:t>
      </w:r>
      <w:proofErr w:type="spellEnd"/>
      <w:r w:rsidRPr="00AB59F0">
        <w:rPr>
          <w:i/>
          <w:iCs/>
        </w:rPr>
        <w:t xml:space="preserve"> és a fény vallása: A </w:t>
      </w:r>
      <w:proofErr w:type="spellStart"/>
      <w:r w:rsidRPr="00AB59F0">
        <w:rPr>
          <w:i/>
          <w:iCs/>
        </w:rPr>
        <w:t>manicheizmus</w:t>
      </w:r>
      <w:proofErr w:type="spellEnd"/>
      <w:r w:rsidRPr="00AB59F0">
        <w:rPr>
          <w:i/>
          <w:iCs/>
        </w:rPr>
        <w:t xml:space="preserve"> forrásai</w:t>
      </w:r>
      <w:r w:rsidRPr="00AB59F0">
        <w:t xml:space="preserve"> (Budapest: Corvina, 2011) 85-106.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A kereszténység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Nüsszai</w:t>
      </w:r>
      <w:proofErr w:type="spellEnd"/>
      <w:r w:rsidRPr="00AB59F0">
        <w:t xml:space="preserve"> Szt. Gergely: </w:t>
      </w:r>
      <w:r w:rsidRPr="00AB59F0">
        <w:rPr>
          <w:i/>
          <w:iCs/>
        </w:rPr>
        <w:t xml:space="preserve">Nagy </w:t>
      </w:r>
      <w:proofErr w:type="spellStart"/>
      <w:r w:rsidRPr="00AB59F0">
        <w:rPr>
          <w:i/>
          <w:iCs/>
        </w:rPr>
        <w:t>katekhetikus</w:t>
      </w:r>
      <w:proofErr w:type="spellEnd"/>
      <w:r w:rsidRPr="00AB59F0">
        <w:rPr>
          <w:i/>
          <w:iCs/>
        </w:rPr>
        <w:t xml:space="preserve"> kézikönyv</w:t>
      </w:r>
      <w:r w:rsidRPr="00AB59F0">
        <w:t xml:space="preserve"> </w:t>
      </w:r>
      <w:proofErr w:type="spellStart"/>
      <w:r w:rsidRPr="00AB59F0">
        <w:t>in</w:t>
      </w:r>
      <w:proofErr w:type="spellEnd"/>
      <w:r w:rsidRPr="00AB59F0">
        <w:t xml:space="preserve"> </w:t>
      </w:r>
      <w:proofErr w:type="spellStart"/>
      <w:r w:rsidRPr="00AB59F0">
        <w:t>Vanyó</w:t>
      </w:r>
      <w:proofErr w:type="spellEnd"/>
      <w:r w:rsidRPr="00AB59F0">
        <w:t xml:space="preserve"> László, szerk., </w:t>
      </w:r>
      <w:r w:rsidRPr="00AB59F0">
        <w:rPr>
          <w:i/>
          <w:iCs/>
        </w:rPr>
        <w:t xml:space="preserve">A </w:t>
      </w:r>
      <w:proofErr w:type="spellStart"/>
      <w:r w:rsidRPr="00AB59F0">
        <w:rPr>
          <w:i/>
          <w:iCs/>
        </w:rPr>
        <w:t>Kappadókiai</w:t>
      </w:r>
      <w:proofErr w:type="spellEnd"/>
      <w:r w:rsidRPr="00AB59F0">
        <w:rPr>
          <w:i/>
          <w:iCs/>
        </w:rPr>
        <w:t xml:space="preserve"> atyák</w:t>
      </w:r>
      <w:r w:rsidRPr="00AB59F0">
        <w:t xml:space="preserve">  (Ókeresztény Írók 6, Budapest: Szent István Társulat, 1984): 503-72.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A nyugati kereszténység</w:t>
      </w:r>
    </w:p>
    <w:p w:rsidR="004833F5" w:rsidRPr="00AB59F0" w:rsidRDefault="004833F5" w:rsidP="00AB59F0">
      <w:pPr>
        <w:numPr>
          <w:ilvl w:val="1"/>
          <w:numId w:val="6"/>
        </w:numPr>
      </w:pPr>
      <w:proofErr w:type="spellStart"/>
      <w:r w:rsidRPr="00AB59F0">
        <w:t>Szt</w:t>
      </w:r>
      <w:proofErr w:type="spellEnd"/>
      <w:r w:rsidRPr="00AB59F0">
        <w:t xml:space="preserve"> Ágoston, </w:t>
      </w:r>
      <w:r w:rsidRPr="00AB59F0">
        <w:rPr>
          <w:i/>
          <w:iCs/>
        </w:rPr>
        <w:t>Vallomások</w:t>
      </w:r>
      <w:r w:rsidRPr="00AB59F0">
        <w:t xml:space="preserve"> IX</w:t>
      </w:r>
    </w:p>
    <w:p w:rsidR="004833F5" w:rsidRPr="00AB59F0" w:rsidRDefault="004833F5" w:rsidP="00AB59F0">
      <w:pPr>
        <w:numPr>
          <w:ilvl w:val="0"/>
          <w:numId w:val="6"/>
        </w:numPr>
      </w:pPr>
      <w:r w:rsidRPr="00AB59F0">
        <w:rPr>
          <w:b/>
          <w:bCs/>
        </w:rPr>
        <w:t>Az iszlám</w:t>
      </w:r>
    </w:p>
    <w:p w:rsidR="004833F5" w:rsidRPr="00AB59F0" w:rsidRDefault="004833F5" w:rsidP="00AB59F0">
      <w:pPr>
        <w:numPr>
          <w:ilvl w:val="1"/>
          <w:numId w:val="6"/>
        </w:numPr>
      </w:pPr>
      <w:r w:rsidRPr="00AB59F0">
        <w:rPr>
          <w:i/>
          <w:iCs/>
        </w:rPr>
        <w:t>A korán</w:t>
      </w:r>
      <w:r w:rsidRPr="00AB59F0">
        <w:t xml:space="preserve">, ford. </w:t>
      </w:r>
      <w:smartTag w:uri="urn:schemas-microsoft-com:office:smarttags" w:element="PersonName">
        <w:smartTagPr>
          <w:attr w:name="ProductID" w:val="Simon R￳bert"/>
        </w:smartTagPr>
        <w:r w:rsidRPr="00AB59F0">
          <w:t>Simon Róbert</w:t>
        </w:r>
      </w:smartTag>
      <w:r w:rsidRPr="00AB59F0">
        <w:t xml:space="preserve"> (Prométheusz könyvek 17, Budapest: Helikon, 1987) részletek</w:t>
      </w:r>
    </w:p>
    <w:p w:rsidR="004833F5" w:rsidRDefault="004833F5" w:rsidP="00941052"/>
    <w:p w:rsidR="004833F5" w:rsidRPr="0034735F" w:rsidRDefault="004833F5">
      <w:pPr>
        <w:rPr>
          <w:b/>
          <w:bCs/>
        </w:rPr>
      </w:pPr>
      <w:r w:rsidRPr="0034735F">
        <w:rPr>
          <w:b/>
          <w:bCs/>
        </w:rPr>
        <w:t>A kurzus teljesítésének feltételei:</w:t>
      </w:r>
    </w:p>
    <w:p w:rsidR="004833F5" w:rsidRDefault="004833F5">
      <w:r>
        <w:t>A számonkérés módja: a kötelező olvasmányokból ÓRÁNKÉNT rövid írásbeli beszámoló ÉS a kurzus végén zárthelyi dolgozat; sikertelen dolgozat esetén szóbeli vizsga</w:t>
      </w:r>
    </w:p>
    <w:p w:rsidR="004833F5" w:rsidRDefault="004833F5">
      <w:r w:rsidRPr="0034735F">
        <w:rPr>
          <w:b/>
          <w:bCs/>
        </w:rPr>
        <w:lastRenderedPageBreak/>
        <w:t>Kötelező irodalom:</w:t>
      </w:r>
      <w:r>
        <w:t xml:space="preserve">  ld. az  óránkénti bontásban:</w:t>
      </w:r>
    </w:p>
    <w:p w:rsidR="004833F5" w:rsidRPr="00AB59F0" w:rsidRDefault="004833F5" w:rsidP="00AB59F0">
      <w:r w:rsidRPr="00AB59F0">
        <w:rPr>
          <w:smallCaps/>
          <w:lang w:val="el-GR"/>
        </w:rPr>
        <w:t>Tankönyv</w:t>
      </w:r>
      <w:r>
        <w:rPr>
          <w:smallCaps/>
        </w:rPr>
        <w:t>:</w:t>
      </w:r>
    </w:p>
    <w:p w:rsidR="004833F5" w:rsidRPr="00AB59F0" w:rsidRDefault="004833F5" w:rsidP="00AB59F0">
      <w:r w:rsidRPr="00AB59F0">
        <w:t xml:space="preserve">Horváth Pál, </w:t>
      </w:r>
      <w:r w:rsidRPr="00AB59F0">
        <w:rPr>
          <w:i/>
          <w:iCs/>
        </w:rPr>
        <w:t>Vallásismeret</w:t>
      </w:r>
      <w:r w:rsidRPr="00AB59F0">
        <w:t xml:space="preserve"> (Budapest: </w:t>
      </w:r>
      <w:proofErr w:type="spellStart"/>
      <w:r w:rsidRPr="00AB59F0">
        <w:t>Calibra</w:t>
      </w:r>
      <w:proofErr w:type="spellEnd"/>
      <w:r w:rsidRPr="00AB59F0">
        <w:t>, 1998).</w:t>
      </w:r>
    </w:p>
    <w:p w:rsidR="004833F5" w:rsidRPr="00AB59F0" w:rsidRDefault="004833F5" w:rsidP="00AB59F0">
      <w:pPr>
        <w:rPr>
          <w:lang w:val="el-GR"/>
        </w:rPr>
      </w:pPr>
    </w:p>
    <w:p w:rsidR="004833F5" w:rsidRDefault="004833F5">
      <w:pPr>
        <w:rPr>
          <w:b/>
          <w:bCs/>
        </w:rPr>
      </w:pPr>
      <w:r w:rsidRPr="0034735F">
        <w:rPr>
          <w:b/>
          <w:bCs/>
        </w:rPr>
        <w:t>Ajánlott irodalom:</w:t>
      </w:r>
    </w:p>
    <w:p w:rsidR="004833F5" w:rsidRPr="00AB59F0" w:rsidRDefault="004833F5" w:rsidP="00AB59F0">
      <w:proofErr w:type="spellStart"/>
      <w:r w:rsidRPr="00AB59F0">
        <w:t>Eliade</w:t>
      </w:r>
      <w:proofErr w:type="spellEnd"/>
      <w:r w:rsidRPr="00AB59F0">
        <w:t xml:space="preserve">, </w:t>
      </w:r>
      <w:proofErr w:type="spellStart"/>
      <w:r w:rsidRPr="00AB59F0">
        <w:t>Mircea</w:t>
      </w:r>
      <w:proofErr w:type="spellEnd"/>
      <w:r w:rsidRPr="00AB59F0">
        <w:t xml:space="preserve">: </w:t>
      </w:r>
      <w:r w:rsidRPr="00AB59F0">
        <w:rPr>
          <w:i/>
          <w:iCs/>
        </w:rPr>
        <w:t>A szent és a profán: a vallási lényegről</w:t>
      </w:r>
      <w:r w:rsidRPr="00AB59F0">
        <w:t xml:space="preserve"> (Budapest: Európa, 1987)</w:t>
      </w:r>
    </w:p>
    <w:p w:rsidR="004833F5" w:rsidRPr="00AB59F0" w:rsidRDefault="004833F5" w:rsidP="00AB59F0">
      <w:proofErr w:type="spellStart"/>
      <w:r w:rsidRPr="00AB59F0">
        <w:t>Schleiermacher</w:t>
      </w:r>
      <w:proofErr w:type="spellEnd"/>
      <w:r w:rsidRPr="00AB59F0">
        <w:t xml:space="preserve">, Friedrich, „Apológia” és „A vallás lényegéről”, </w:t>
      </w:r>
      <w:proofErr w:type="spellStart"/>
      <w:r w:rsidRPr="00AB59F0">
        <w:t>in</w:t>
      </w:r>
      <w:proofErr w:type="spellEnd"/>
      <w:r w:rsidRPr="00AB59F0">
        <w:t xml:space="preserve">: </w:t>
      </w:r>
      <w:r w:rsidRPr="00AB59F0">
        <w:rPr>
          <w:i/>
          <w:iCs/>
        </w:rPr>
        <w:t>A vallásról</w:t>
      </w:r>
      <w:r w:rsidRPr="00AB59F0">
        <w:t xml:space="preserve"> (Budapest: Osiris 2000).</w:t>
      </w:r>
    </w:p>
    <w:p w:rsidR="004833F5" w:rsidRPr="00AB59F0" w:rsidRDefault="004833F5" w:rsidP="00AB59F0">
      <w:r w:rsidRPr="00AB59F0">
        <w:t xml:space="preserve">Otto, Rudolf, </w:t>
      </w:r>
      <w:r w:rsidRPr="00AB59F0">
        <w:rPr>
          <w:i/>
          <w:iCs/>
        </w:rPr>
        <w:t>A szent</w:t>
      </w:r>
      <w:r w:rsidRPr="00AB59F0">
        <w:t xml:space="preserve"> (Budapest: Osiris, 1997).</w:t>
      </w:r>
    </w:p>
    <w:p w:rsidR="004833F5" w:rsidRPr="00AB59F0" w:rsidRDefault="004833F5" w:rsidP="00AB59F0">
      <w:r w:rsidRPr="00AB59F0">
        <w:t xml:space="preserve">G. S. </w:t>
      </w:r>
      <w:proofErr w:type="spellStart"/>
      <w:r w:rsidRPr="00AB59F0">
        <w:t>Kirk</w:t>
      </w:r>
      <w:proofErr w:type="spellEnd"/>
      <w:r w:rsidRPr="00AB59F0">
        <w:t xml:space="preserve">, „Mítosz, vallás, rítus” </w:t>
      </w:r>
      <w:proofErr w:type="spellStart"/>
      <w:r w:rsidRPr="00AB59F0">
        <w:t>in</w:t>
      </w:r>
      <w:proofErr w:type="spellEnd"/>
      <w:r w:rsidRPr="00AB59F0">
        <w:t xml:space="preserve"> </w:t>
      </w:r>
      <w:r w:rsidRPr="00AB59F0">
        <w:rPr>
          <w:i/>
          <w:iCs/>
        </w:rPr>
        <w:t>A mítosz</w:t>
      </w:r>
      <w:r w:rsidRPr="00AB59F0">
        <w:t xml:space="preserve"> (Budapest: Holnap, 1993).</w:t>
      </w:r>
    </w:p>
    <w:p w:rsidR="004833F5" w:rsidRPr="00AB59F0" w:rsidRDefault="004833F5" w:rsidP="00AB59F0">
      <w:r w:rsidRPr="00AB59F0">
        <w:t xml:space="preserve">Van Der </w:t>
      </w:r>
      <w:proofErr w:type="spellStart"/>
      <w:r w:rsidRPr="00AB59F0">
        <w:t>Leeuw</w:t>
      </w:r>
      <w:proofErr w:type="spellEnd"/>
      <w:r w:rsidRPr="00AB59F0">
        <w:t xml:space="preserve">, </w:t>
      </w:r>
      <w:proofErr w:type="spellStart"/>
      <w:r w:rsidRPr="00AB59F0">
        <w:t>Gerardus</w:t>
      </w:r>
      <w:proofErr w:type="spellEnd"/>
      <w:r w:rsidRPr="00AB59F0">
        <w:t xml:space="preserve">, </w:t>
      </w:r>
      <w:r w:rsidRPr="00AB59F0">
        <w:rPr>
          <w:i/>
          <w:iCs/>
        </w:rPr>
        <w:t>A vallás fenomenológiája</w:t>
      </w:r>
      <w:r w:rsidRPr="00AB59F0">
        <w:t xml:space="preserve"> (Budapest: Osiris, 2001).</w:t>
      </w:r>
    </w:p>
    <w:p w:rsidR="004833F5" w:rsidRPr="00AB59F0" w:rsidRDefault="004833F5" w:rsidP="00AB59F0">
      <w:r w:rsidRPr="00AB59F0">
        <w:rPr>
          <w:i/>
          <w:iCs/>
        </w:rPr>
        <w:t>VK</w:t>
      </w:r>
      <w:r w:rsidRPr="00AB59F0">
        <w:t xml:space="preserve"> = </w:t>
      </w:r>
      <w:smartTag w:uri="urn:schemas-microsoft-com:office:smarttags" w:element="PersonName">
        <w:smartTagPr>
          <w:attr w:name="ProductID" w:val="Simon R￳bert"/>
        </w:smartTagPr>
        <w:r w:rsidRPr="00AB59F0">
          <w:t>Simon Róbert</w:t>
        </w:r>
      </w:smartTag>
      <w:r w:rsidRPr="00AB59F0">
        <w:t xml:space="preserve">, szerk., </w:t>
      </w:r>
      <w:r w:rsidRPr="00AB59F0">
        <w:rPr>
          <w:i/>
          <w:iCs/>
        </w:rPr>
        <w:t>A vallástörtének klasszikusai</w:t>
      </w:r>
      <w:r w:rsidRPr="00AB59F0">
        <w:t xml:space="preserve"> (Osiris tankönyvek, Budapest: Osiris: 2003).</w:t>
      </w:r>
    </w:p>
    <w:p w:rsidR="004833F5" w:rsidRPr="00AB59F0" w:rsidRDefault="004833F5" w:rsidP="00AB59F0">
      <w:r w:rsidRPr="00AB59F0">
        <w:t xml:space="preserve">Horváth Pál, </w:t>
      </w:r>
      <w:r w:rsidRPr="00AB59F0">
        <w:rPr>
          <w:i/>
          <w:iCs/>
        </w:rPr>
        <w:t>Vallásfilozófia és vallástörténet</w:t>
      </w:r>
      <w:r w:rsidRPr="00AB59F0">
        <w:t xml:space="preserve"> (Budapest: Zsigmond Király Főiskola, 2002).</w:t>
      </w:r>
    </w:p>
    <w:p w:rsidR="004833F5" w:rsidRPr="00AB59F0" w:rsidRDefault="004833F5" w:rsidP="00AB59F0">
      <w:r w:rsidRPr="00AB59F0">
        <w:rPr>
          <w:i/>
          <w:iCs/>
        </w:rPr>
        <w:t xml:space="preserve">Világvallások </w:t>
      </w:r>
      <w:proofErr w:type="spellStart"/>
      <w:r w:rsidRPr="00AB59F0">
        <w:rPr>
          <w:i/>
          <w:iCs/>
        </w:rPr>
        <w:t>A-Zs</w:t>
      </w:r>
      <w:proofErr w:type="spellEnd"/>
      <w:r w:rsidRPr="00AB59F0">
        <w:rPr>
          <w:i/>
          <w:iCs/>
        </w:rPr>
        <w:t xml:space="preserve">, </w:t>
      </w:r>
      <w:r w:rsidRPr="00AB59F0">
        <w:t xml:space="preserve">ford. </w:t>
      </w:r>
      <w:proofErr w:type="spellStart"/>
      <w:r w:rsidRPr="00AB59F0">
        <w:t>Görföl</w:t>
      </w:r>
      <w:proofErr w:type="spellEnd"/>
      <w:r w:rsidRPr="00AB59F0">
        <w:t xml:space="preserve"> Tibor (Akadémiai Lexikonok, Akadémiai Kiadó, Budapest, 2009).</w:t>
      </w:r>
    </w:p>
    <w:p w:rsidR="004833F5" w:rsidRDefault="004833F5"/>
    <w:p w:rsidR="004833F5" w:rsidRDefault="004833F5" w:rsidP="004F2911">
      <w:pPr>
        <w:jc w:val="both"/>
      </w:pPr>
    </w:p>
    <w:p w:rsidR="004833F5" w:rsidRPr="0034735F" w:rsidRDefault="004833F5" w:rsidP="0034735F">
      <w:pPr>
        <w:rPr>
          <w:b/>
          <w:bCs/>
        </w:rPr>
      </w:pPr>
      <w:r w:rsidRPr="0034735F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4833F5" w:rsidRPr="0034735F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2B4"/>
    <w:multiLevelType w:val="multilevel"/>
    <w:tmpl w:val="71EE5120"/>
    <w:lvl w:ilvl="0">
      <w:start w:val="1"/>
      <w:numFmt w:val="decimal"/>
      <w:lvlText w:val="%1) "/>
      <w:lvlJc w:val="left"/>
      <w:pPr>
        <w:tabs>
          <w:tab w:val="num" w:pos="113"/>
        </w:tabs>
        <w:ind w:left="284" w:hanging="284"/>
      </w:pPr>
      <w:rPr>
        <w:rFonts w:ascii="Garamond" w:hAnsi="Garamond" w:cs="Times New Roman"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DFC45FB"/>
    <w:multiLevelType w:val="hybridMultilevel"/>
    <w:tmpl w:val="F9B8AEBC"/>
    <w:lvl w:ilvl="0" w:tplc="3D2C36C4">
      <w:start w:val="1"/>
      <w:numFmt w:val="bullet"/>
      <w:lvlText w:val="-"/>
      <w:lvlJc w:val="left"/>
      <w:pPr>
        <w:tabs>
          <w:tab w:val="num" w:pos="113"/>
        </w:tabs>
        <w:ind w:left="57" w:hanging="57"/>
      </w:pPr>
      <w:rPr>
        <w:rFonts w:ascii="Sitka Banner" w:hAnsi="Sitka Banner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E59B8"/>
    <w:multiLevelType w:val="hybridMultilevel"/>
    <w:tmpl w:val="6780299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F20A4"/>
    <w:multiLevelType w:val="hybridMultilevel"/>
    <w:tmpl w:val="CB5E4FF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C1ED4"/>
    <w:multiLevelType w:val="multilevel"/>
    <w:tmpl w:val="CB5E4F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72360"/>
    <w:multiLevelType w:val="multilevel"/>
    <w:tmpl w:val="F9B8AEBC"/>
    <w:lvl w:ilvl="0">
      <w:start w:val="1"/>
      <w:numFmt w:val="bullet"/>
      <w:lvlText w:val="-"/>
      <w:lvlJc w:val="left"/>
      <w:pPr>
        <w:tabs>
          <w:tab w:val="num" w:pos="113"/>
        </w:tabs>
        <w:ind w:left="57" w:hanging="57"/>
      </w:pPr>
      <w:rPr>
        <w:rFonts w:ascii="Sitka Banner" w:hAnsi="Sitka Bann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44938"/>
    <w:rsid w:val="00160C26"/>
    <w:rsid w:val="001D179A"/>
    <w:rsid w:val="003204B3"/>
    <w:rsid w:val="00331C17"/>
    <w:rsid w:val="0034735F"/>
    <w:rsid w:val="0035281A"/>
    <w:rsid w:val="003F77BD"/>
    <w:rsid w:val="00457DDC"/>
    <w:rsid w:val="004833F5"/>
    <w:rsid w:val="004F2911"/>
    <w:rsid w:val="00525B9C"/>
    <w:rsid w:val="00553996"/>
    <w:rsid w:val="0056718B"/>
    <w:rsid w:val="006307F6"/>
    <w:rsid w:val="00660A35"/>
    <w:rsid w:val="006F28A5"/>
    <w:rsid w:val="00722BF7"/>
    <w:rsid w:val="007722E2"/>
    <w:rsid w:val="007A12A0"/>
    <w:rsid w:val="00857C68"/>
    <w:rsid w:val="00880A51"/>
    <w:rsid w:val="008A22AA"/>
    <w:rsid w:val="008E4EF7"/>
    <w:rsid w:val="008E6092"/>
    <w:rsid w:val="008F5547"/>
    <w:rsid w:val="00916269"/>
    <w:rsid w:val="00925173"/>
    <w:rsid w:val="009368B1"/>
    <w:rsid w:val="00941052"/>
    <w:rsid w:val="009929A8"/>
    <w:rsid w:val="009C5192"/>
    <w:rsid w:val="00A6026E"/>
    <w:rsid w:val="00AB59F0"/>
    <w:rsid w:val="00C0695E"/>
    <w:rsid w:val="00DF3030"/>
    <w:rsid w:val="00DF7BA1"/>
    <w:rsid w:val="00E837D0"/>
    <w:rsid w:val="00EE7825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929A8"/>
    <w:pPr>
      <w:keepNext/>
      <w:spacing w:before="240" w:after="60" w:line="240" w:lineRule="auto"/>
      <w:outlineLvl w:val="2"/>
    </w:pPr>
    <w:rPr>
      <w:rFonts w:ascii="Garamond" w:eastAsia="SimSun" w:hAnsi="Garamond"/>
      <w:b/>
      <w:bCs/>
      <w:sz w:val="24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57C68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rsid w:val="009929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929A8"/>
    <w:pPr>
      <w:keepNext/>
      <w:spacing w:before="240" w:after="60" w:line="240" w:lineRule="auto"/>
      <w:outlineLvl w:val="2"/>
    </w:pPr>
    <w:rPr>
      <w:rFonts w:ascii="Garamond" w:eastAsia="SimSun" w:hAnsi="Garamond"/>
      <w:b/>
      <w:bCs/>
      <w:sz w:val="24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57C68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rsid w:val="009929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f.hu/uploaded_bookshelf/5b5251c2f3f20ff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f.hu/uploaded_bookshelf/5b5251c2ee4c5d13.pdf" TargetMode="External"/><Relationship Id="rId12" Type="http://schemas.openxmlformats.org/officeDocument/2006/relationships/hyperlink" Target="http://www.zskf.hu/uploaded_bookshelf/5b5251c2ee4c5d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f.hu/kiadvanyok/kategoria:vallastudomanyi-szemle" TargetMode="External"/><Relationship Id="rId11" Type="http://schemas.openxmlformats.org/officeDocument/2006/relationships/hyperlink" Target="http://www.zskf.hu/uploaded_bookshelf/5b5251c2ee4c5d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f.hu/uploaded_bookshelf/5b5251c2ee4c5d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f.hu/uploaded_bookshelf/5b5251c2f0e9620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3</cp:revision>
  <dcterms:created xsi:type="dcterms:W3CDTF">2017-09-08T06:55:00Z</dcterms:created>
  <dcterms:modified xsi:type="dcterms:W3CDTF">2017-09-08T06:55:00Z</dcterms:modified>
</cp:coreProperties>
</file>