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68" w:rsidRPr="00F00DDD" w:rsidRDefault="001E0368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1E0368" w:rsidRPr="009C3CDE" w:rsidRDefault="001E0368" w:rsidP="009C3CDE"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r w:rsidRPr="009C3CDE">
        <w:t>Filozófiatörténet</w:t>
      </w:r>
    </w:p>
    <w:p w:rsidR="001E0368" w:rsidRPr="00630211" w:rsidRDefault="001E0368" w:rsidP="009C3CDE">
      <w:pPr>
        <w:rPr>
          <w:b/>
          <w:bCs/>
        </w:rPr>
      </w:pPr>
      <w:proofErr w:type="gramStart"/>
      <w:r w:rsidRPr="00F00DDD">
        <w:rPr>
          <w:b/>
          <w:bCs/>
        </w:rPr>
        <w:t>Kurzus</w:t>
      </w:r>
      <w:proofErr w:type="gramEnd"/>
      <w:r w:rsidRPr="00F00DDD">
        <w:rPr>
          <w:b/>
          <w:bCs/>
        </w:rPr>
        <w:t xml:space="preserve"> kódja:</w:t>
      </w:r>
      <w:r w:rsidRPr="00630211">
        <w:rPr>
          <w:b/>
          <w:bCs/>
        </w:rPr>
        <w:t xml:space="preserve"> </w:t>
      </w:r>
      <w:r w:rsidR="00A326A5">
        <w:rPr>
          <w:b/>
          <w:bCs/>
        </w:rPr>
        <w:t xml:space="preserve"> </w:t>
      </w:r>
      <w:r w:rsidR="00A326A5">
        <w:rPr>
          <w:rStyle w:val="link"/>
        </w:rPr>
        <w:t>BTAT00014BA-K2</w:t>
      </w:r>
    </w:p>
    <w:p w:rsidR="001E0368" w:rsidRPr="00D379D0" w:rsidRDefault="001E0368"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r w:rsidRPr="00D379D0">
        <w:t>Bugár István</w:t>
      </w:r>
      <w:r>
        <w:t>, Kelemen István</w:t>
      </w:r>
    </w:p>
    <w:p w:rsidR="001E0368" w:rsidRPr="00D379D0" w:rsidRDefault="001E0368" w:rsidP="009C3CDE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r w:rsidR="00A326A5" w:rsidRPr="00A326A5">
        <w:t xml:space="preserve">szerda 12-14 </w:t>
      </w:r>
      <w:proofErr w:type="spellStart"/>
      <w:r w:rsidR="00A326A5" w:rsidRPr="00A326A5">
        <w:t>Aud</w:t>
      </w:r>
      <w:proofErr w:type="spellEnd"/>
      <w:r w:rsidR="00A326A5" w:rsidRPr="00A326A5">
        <w:t>. Max.</w:t>
      </w:r>
    </w:p>
    <w:p w:rsidR="001E0368" w:rsidRPr="00F00DDD" w:rsidRDefault="001E0368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1E0368" w:rsidRPr="00D379D0" w:rsidRDefault="001E0368" w:rsidP="009C3CDE">
      <w:r w:rsidRPr="00D379D0">
        <w:t xml:space="preserve">A </w:t>
      </w:r>
      <w:r>
        <w:t>filozófia legmeghatározóbb problémáinak, gondolatainak megismerése eszmetörténeti kontextusban.</w:t>
      </w:r>
    </w:p>
    <w:p w:rsidR="001E0368" w:rsidRPr="00F00DDD" w:rsidRDefault="001E0368">
      <w:pPr>
        <w:rPr>
          <w:b/>
          <w:bCs/>
        </w:rPr>
      </w:pPr>
    </w:p>
    <w:p w:rsidR="001E0368" w:rsidRPr="00F00DDD" w:rsidRDefault="001E0368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A filozófia és kezdetei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A VI. sz. gondolkodói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Parmenidésztől Szókratészig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Szókratész és Platón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Arisztotelész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Hellénisztikus és késő antik filozófia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keresztény filozófia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A modernitás filozófiai diskurzusának kialakulása és feltételei</w:t>
      </w:r>
    </w:p>
    <w:p w:rsidR="001E0368" w:rsidRPr="00A326A5" w:rsidRDefault="001E0368" w:rsidP="009C3CDE">
      <w:pPr>
        <w:numPr>
          <w:ilvl w:val="0"/>
          <w:numId w:val="11"/>
        </w:numPr>
        <w:rPr>
          <w:rFonts w:cs="Calibri"/>
          <w:lang w:val="en-GB"/>
        </w:rPr>
      </w:pPr>
      <w:r w:rsidRPr="00A326A5">
        <w:rPr>
          <w:rFonts w:cs="Calibri"/>
          <w:lang w:val="en-GB"/>
        </w:rPr>
        <w:t xml:space="preserve">A </w:t>
      </w:r>
      <w:proofErr w:type="spellStart"/>
      <w:r w:rsidRPr="00A326A5">
        <w:rPr>
          <w:rFonts w:cs="Calibri"/>
          <w:lang w:val="en-GB"/>
        </w:rPr>
        <w:t>tudás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és</w:t>
      </w:r>
      <w:proofErr w:type="spellEnd"/>
      <w:r w:rsidRPr="00A326A5">
        <w:rPr>
          <w:rFonts w:cs="Calibri"/>
          <w:lang w:val="en-GB"/>
        </w:rPr>
        <w:t xml:space="preserve"> a </w:t>
      </w:r>
      <w:proofErr w:type="spellStart"/>
      <w:r w:rsidRPr="00A326A5">
        <w:rPr>
          <w:rFonts w:cs="Calibri"/>
          <w:lang w:val="en-GB"/>
        </w:rPr>
        <w:t>bizonyosság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diskurzusa</w:t>
      </w:r>
      <w:proofErr w:type="spellEnd"/>
      <w:r w:rsidRPr="00A326A5">
        <w:rPr>
          <w:rFonts w:cs="Calibri"/>
          <w:lang w:val="en-GB"/>
        </w:rPr>
        <w:t xml:space="preserve"> I.</w:t>
      </w:r>
    </w:p>
    <w:p w:rsidR="001E0368" w:rsidRPr="00A326A5" w:rsidRDefault="001E0368" w:rsidP="009C3CDE">
      <w:pPr>
        <w:numPr>
          <w:ilvl w:val="0"/>
          <w:numId w:val="11"/>
        </w:numPr>
        <w:rPr>
          <w:rFonts w:cs="Calibri"/>
          <w:lang w:val="en-GB"/>
        </w:rPr>
      </w:pPr>
      <w:r w:rsidRPr="00A326A5">
        <w:rPr>
          <w:rFonts w:cs="Calibri"/>
          <w:lang w:val="en-GB"/>
        </w:rPr>
        <w:t xml:space="preserve">A </w:t>
      </w:r>
      <w:proofErr w:type="spellStart"/>
      <w:r w:rsidRPr="00A326A5">
        <w:rPr>
          <w:rFonts w:cs="Calibri"/>
          <w:lang w:val="en-GB"/>
        </w:rPr>
        <w:t>tudás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és</w:t>
      </w:r>
      <w:proofErr w:type="spellEnd"/>
      <w:r w:rsidRPr="00A326A5">
        <w:rPr>
          <w:rFonts w:cs="Calibri"/>
          <w:lang w:val="en-GB"/>
        </w:rPr>
        <w:t xml:space="preserve"> a </w:t>
      </w:r>
      <w:proofErr w:type="spellStart"/>
      <w:r w:rsidRPr="00A326A5">
        <w:rPr>
          <w:rFonts w:cs="Calibri"/>
          <w:lang w:val="en-GB"/>
        </w:rPr>
        <w:t>bizonyosság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diskurzusa</w:t>
      </w:r>
      <w:proofErr w:type="spellEnd"/>
      <w:r w:rsidRPr="00A326A5">
        <w:rPr>
          <w:rFonts w:cs="Calibri"/>
          <w:lang w:val="en-GB"/>
        </w:rPr>
        <w:t xml:space="preserve"> II.</w:t>
      </w:r>
    </w:p>
    <w:p w:rsidR="001E0368" w:rsidRPr="009C3CDE" w:rsidRDefault="001E0368" w:rsidP="009C3CDE">
      <w:pPr>
        <w:numPr>
          <w:ilvl w:val="0"/>
          <w:numId w:val="11"/>
        </w:numPr>
        <w:rPr>
          <w:rFonts w:cs="Calibri"/>
          <w:lang w:val="el-GR"/>
        </w:rPr>
      </w:pPr>
      <w:r w:rsidRPr="009C3CDE">
        <w:rPr>
          <w:rFonts w:cs="Calibri"/>
          <w:lang w:val="el-GR"/>
        </w:rPr>
        <w:t>A morál narratívája.</w:t>
      </w:r>
    </w:p>
    <w:p w:rsidR="001E0368" w:rsidRPr="00A326A5" w:rsidRDefault="001E0368" w:rsidP="009C3CDE">
      <w:pPr>
        <w:numPr>
          <w:ilvl w:val="0"/>
          <w:numId w:val="11"/>
        </w:numPr>
        <w:rPr>
          <w:rFonts w:cs="Calibri"/>
          <w:lang w:val="en-GB"/>
        </w:rPr>
      </w:pPr>
      <w:proofErr w:type="spellStart"/>
      <w:r w:rsidRPr="00A326A5">
        <w:rPr>
          <w:rFonts w:cs="Calibri"/>
          <w:lang w:val="en-GB"/>
        </w:rPr>
        <w:t>Az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emancipáció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és</w:t>
      </w:r>
      <w:proofErr w:type="spellEnd"/>
      <w:r w:rsidRPr="00A326A5">
        <w:rPr>
          <w:rFonts w:cs="Calibri"/>
          <w:lang w:val="en-GB"/>
        </w:rPr>
        <w:t xml:space="preserve"> a </w:t>
      </w:r>
      <w:proofErr w:type="spellStart"/>
      <w:r w:rsidRPr="00A326A5">
        <w:rPr>
          <w:rFonts w:cs="Calibri"/>
          <w:lang w:val="en-GB"/>
        </w:rPr>
        <w:t>szabadság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metanarratívája</w:t>
      </w:r>
      <w:proofErr w:type="spellEnd"/>
    </w:p>
    <w:p w:rsidR="001E0368" w:rsidRPr="00A326A5" w:rsidRDefault="001E0368" w:rsidP="009C3CDE">
      <w:pPr>
        <w:numPr>
          <w:ilvl w:val="0"/>
          <w:numId w:val="11"/>
        </w:numPr>
        <w:rPr>
          <w:rFonts w:cs="Calibri"/>
          <w:lang w:val="en-GB"/>
        </w:rPr>
      </w:pPr>
      <w:r w:rsidRPr="00A326A5">
        <w:rPr>
          <w:rFonts w:cs="Calibri"/>
          <w:lang w:val="en-GB"/>
        </w:rPr>
        <w:t xml:space="preserve">A </w:t>
      </w:r>
      <w:proofErr w:type="spellStart"/>
      <w:r w:rsidRPr="00A326A5">
        <w:rPr>
          <w:rFonts w:cs="Calibri"/>
          <w:lang w:val="en-GB"/>
        </w:rPr>
        <w:t>modernitás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krízise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és</w:t>
      </w:r>
      <w:proofErr w:type="spellEnd"/>
      <w:r w:rsidRPr="00A326A5">
        <w:rPr>
          <w:rFonts w:cs="Calibri"/>
          <w:lang w:val="en-GB"/>
        </w:rPr>
        <w:t xml:space="preserve"> a </w:t>
      </w:r>
      <w:proofErr w:type="spellStart"/>
      <w:r w:rsidRPr="00A326A5">
        <w:rPr>
          <w:rFonts w:cs="Calibri"/>
          <w:lang w:val="en-GB"/>
        </w:rPr>
        <w:t>posztmodern</w:t>
      </w:r>
      <w:proofErr w:type="spellEnd"/>
      <w:r w:rsidRPr="00A326A5">
        <w:rPr>
          <w:rFonts w:cs="Calibri"/>
          <w:lang w:val="en-GB"/>
        </w:rPr>
        <w:t xml:space="preserve"> </w:t>
      </w:r>
      <w:proofErr w:type="spellStart"/>
      <w:r w:rsidRPr="00A326A5">
        <w:rPr>
          <w:rFonts w:cs="Calibri"/>
          <w:lang w:val="en-GB"/>
        </w:rPr>
        <w:t>állapot</w:t>
      </w:r>
      <w:proofErr w:type="spellEnd"/>
    </w:p>
    <w:p w:rsidR="001E0368" w:rsidRDefault="001E0368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1E0368" w:rsidRPr="00F00DDD" w:rsidRDefault="001E0368" w:rsidP="0083731E">
      <w:pPr>
        <w:rPr>
          <w:b/>
          <w:bCs/>
        </w:rPr>
      </w:pPr>
      <w:r>
        <w:rPr>
          <w:rFonts w:cs="Calibri"/>
        </w:rPr>
        <w:t>A kötelező olvasmány ismerete és az órákon megbeszélt háttérismeretek elsajátítása.</w:t>
      </w:r>
    </w:p>
    <w:p w:rsidR="001E0368" w:rsidRDefault="001E0368">
      <w:pPr>
        <w:rPr>
          <w:b/>
          <w:bCs/>
        </w:rPr>
      </w:pPr>
      <w:r w:rsidRPr="00F00DDD">
        <w:rPr>
          <w:b/>
          <w:bCs/>
        </w:rPr>
        <w:t>A számonkérés módja:</w:t>
      </w:r>
    </w:p>
    <w:p w:rsidR="001E0368" w:rsidRPr="00F00DDD" w:rsidRDefault="001E0368" w:rsidP="00630211">
      <w:pPr>
        <w:rPr>
          <w:b/>
          <w:bCs/>
        </w:rPr>
      </w:pPr>
      <w:r>
        <w:rPr>
          <w:rFonts w:cs="Calibri"/>
        </w:rPr>
        <w:t>Zárthelyi dolgozat, illetve írásbeli vizsga, annak sikertelensége esetén szóbeli beszámoló.</w:t>
      </w:r>
    </w:p>
    <w:p w:rsidR="001E0368" w:rsidRDefault="001E0368">
      <w:pPr>
        <w:rPr>
          <w:b/>
          <w:bCs/>
        </w:rPr>
      </w:pPr>
    </w:p>
    <w:p w:rsidR="001E0368" w:rsidRDefault="001E0368">
      <w:pPr>
        <w:rPr>
          <w:b/>
          <w:bCs/>
        </w:rPr>
      </w:pPr>
      <w:r w:rsidRPr="00F00DDD">
        <w:rPr>
          <w:b/>
          <w:bCs/>
        </w:rPr>
        <w:lastRenderedPageBreak/>
        <w:t>Kötelező irodalom:</w:t>
      </w:r>
    </w:p>
    <w:p w:rsidR="001E0368" w:rsidRDefault="001E0368" w:rsidP="0083731E">
      <w:r>
        <w:t xml:space="preserve">Platón, </w:t>
      </w:r>
      <w:r w:rsidRPr="008A528E">
        <w:rPr>
          <w:i/>
          <w:iCs/>
        </w:rPr>
        <w:t>Szókratész védőbeszéde</w:t>
      </w:r>
      <w:r>
        <w:t xml:space="preserve"> (több kiadás; a Magyar Elektronikus Könyvtárban is hozzáférhető)</w:t>
      </w:r>
    </w:p>
    <w:p w:rsidR="001E57A3" w:rsidRDefault="001E57A3" w:rsidP="001E57A3">
      <w:r>
        <w:t xml:space="preserve">R. Descartes, </w:t>
      </w:r>
      <w:r w:rsidRPr="001E57A3">
        <w:rPr>
          <w:i/>
          <w:iCs/>
        </w:rPr>
        <w:t>Értekezés a módszerről</w:t>
      </w:r>
    </w:p>
    <w:p w:rsidR="001E57A3" w:rsidRDefault="001E57A3" w:rsidP="001E57A3">
      <w:r>
        <w:t xml:space="preserve">I. Kant, </w:t>
      </w:r>
      <w:r w:rsidRPr="001E57A3">
        <w:rPr>
          <w:i/>
          <w:iCs/>
        </w:rPr>
        <w:t>Válasz a kérdésre: Mi a felvilágosodás?</w:t>
      </w:r>
    </w:p>
    <w:p w:rsidR="001E0368" w:rsidRPr="00F00DDD" w:rsidRDefault="001E0368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1E0368" w:rsidRDefault="001E0368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D379D0">
        <w:rPr>
          <w:rFonts w:ascii="Calibri" w:hAnsi="Calibri" w:cs="Calibri"/>
          <w:smallCaps/>
          <w:sz w:val="22"/>
          <w:szCs w:val="22"/>
        </w:rPr>
        <w:t>Tankönyvek</w:t>
      </w:r>
      <w:r>
        <w:rPr>
          <w:rFonts w:ascii="Calibri" w:hAnsi="Calibri" w:cs="Calibri"/>
          <w:smallCaps/>
          <w:sz w:val="22"/>
          <w:szCs w:val="22"/>
        </w:rPr>
        <w:t>:</w:t>
      </w:r>
    </w:p>
    <w:p w:rsidR="001E0368" w:rsidRDefault="001E0368" w:rsidP="0083731E">
      <w:smartTag w:uri="urn:schemas-microsoft-com:office:smarttags" w:element="PersonName">
        <w:smartTagPr>
          <w:attr w:name="ProductID" w:val="Boros G￡bor"/>
        </w:smartTagPr>
        <w:r>
          <w:t>Boros Gábor</w:t>
        </w:r>
      </w:smartTag>
      <w:r>
        <w:t xml:space="preserve">, </w:t>
      </w:r>
      <w:proofErr w:type="spellStart"/>
      <w:r>
        <w:t>szerk</w:t>
      </w:r>
      <w:proofErr w:type="spellEnd"/>
      <w:r>
        <w:t xml:space="preserve"> </w:t>
      </w:r>
      <w:r>
        <w:rPr>
          <w:i/>
          <w:iCs/>
        </w:rPr>
        <w:t>Filozófia</w:t>
      </w:r>
      <w:r>
        <w:t xml:space="preserve"> (Budapest: Akadémia, 2007) [az </w:t>
      </w:r>
      <w:proofErr w:type="spellStart"/>
      <w:r>
        <w:t>elődások</w:t>
      </w:r>
      <w:proofErr w:type="spellEnd"/>
      <w:r>
        <w:t xml:space="preserve"> tematikájának megfelelő fejezetek]</w:t>
      </w:r>
    </w:p>
    <w:p w:rsidR="001E0368" w:rsidRDefault="001E0368" w:rsidP="0083731E">
      <w:proofErr w:type="spellStart"/>
      <w:smartTag w:uri="urn:schemas-microsoft-com:office:smarttags" w:element="PersonName">
        <w:smartTagPr>
          <w:attr w:name="ProductID" w:val="Steiger Korn￩l"/>
        </w:smartTagPr>
        <w:r>
          <w:t>Steiger</w:t>
        </w:r>
        <w:proofErr w:type="spellEnd"/>
        <w:r>
          <w:t xml:space="preserve"> Kornél</w:t>
        </w:r>
      </w:smartTag>
      <w:r>
        <w:t xml:space="preserve">, </w:t>
      </w:r>
      <w:r>
        <w:rPr>
          <w:i/>
        </w:rPr>
        <w:t>Bevezetés a filozófiába</w:t>
      </w:r>
      <w:r>
        <w:t xml:space="preserve"> Budapest: Holnap [több kiadás]</w:t>
      </w:r>
    </w:p>
    <w:p w:rsidR="001E0368" w:rsidRPr="001C0017" w:rsidRDefault="001E0368" w:rsidP="0083731E">
      <w:r>
        <w:t xml:space="preserve">Az első három órához ld. még </w:t>
      </w:r>
      <w:r w:rsidRPr="001C0017">
        <w:t>http://nyitottegyetem.phil-inst.hu/filtort/betegh/betegh.htm</w:t>
      </w:r>
    </w:p>
    <w:p w:rsidR="001E0368" w:rsidRPr="00A326A5" w:rsidRDefault="001E0368" w:rsidP="0083731E">
      <w:pPr>
        <w:rPr>
          <w:rFonts w:cs="Calibri"/>
          <w:noProof/>
          <w:lang w:eastAsia="hu-HU"/>
        </w:rPr>
      </w:pPr>
      <w:r w:rsidRPr="00A326A5">
        <w:rPr>
          <w:rFonts w:cs="Calibri"/>
          <w:smallCaps/>
          <w:noProof/>
          <w:lang w:eastAsia="hu-HU"/>
        </w:rPr>
        <w:t>Forr</w:t>
      </w:r>
      <w:r w:rsidRPr="00D379D0">
        <w:rPr>
          <w:rFonts w:cs="Calibri"/>
          <w:smallCaps/>
          <w:noProof/>
          <w:lang w:eastAsia="hu-HU"/>
        </w:rPr>
        <w:t>á</w:t>
      </w:r>
      <w:r w:rsidRPr="00A326A5">
        <w:rPr>
          <w:rFonts w:cs="Calibri"/>
          <w:smallCaps/>
          <w:noProof/>
          <w:lang w:eastAsia="hu-HU"/>
        </w:rPr>
        <w:t>s</w:t>
      </w:r>
      <w:r>
        <w:rPr>
          <w:rFonts w:cs="Calibri"/>
          <w:smallCaps/>
          <w:noProof/>
          <w:lang w:eastAsia="hu-HU"/>
        </w:rPr>
        <w:t>ok</w:t>
      </w:r>
      <w:r w:rsidRPr="00A326A5">
        <w:rPr>
          <w:rFonts w:cs="Calibri"/>
          <w:smallCaps/>
          <w:noProof/>
          <w:lang w:eastAsia="hu-HU"/>
        </w:rPr>
        <w:t xml:space="preserve"> magyarul</w:t>
      </w:r>
      <w:r w:rsidRPr="00A326A5">
        <w:rPr>
          <w:rFonts w:cs="Calibri"/>
          <w:noProof/>
          <w:lang w:eastAsia="hu-HU"/>
        </w:rPr>
        <w:t>:</w:t>
      </w:r>
    </w:p>
    <w:p w:rsidR="001E0368" w:rsidRDefault="001E0368" w:rsidP="0083731E">
      <w:pPr>
        <w:ind w:left="720" w:hanging="720"/>
        <w:rPr>
          <w:lang w:val="en-GB"/>
        </w:rPr>
      </w:pPr>
      <w:r w:rsidRPr="009B514F">
        <w:rPr>
          <w:i/>
          <w:iCs/>
        </w:rPr>
        <w:t>Platón összes művei,</w:t>
      </w:r>
      <w:r w:rsidRPr="009B514F">
        <w:t xml:space="preserve"> sz</w:t>
      </w:r>
      <w:r>
        <w:t>erk. Falus Róbert, I-III. kötet</w:t>
      </w:r>
      <w:r w:rsidRPr="009B514F">
        <w:t xml:space="preserve">. </w:t>
      </w:r>
      <w:r>
        <w:rPr>
          <w:lang w:val="en-GB"/>
        </w:rPr>
        <w:t xml:space="preserve">Bibliotheca </w:t>
      </w:r>
      <w:proofErr w:type="spellStart"/>
      <w:r>
        <w:rPr>
          <w:lang w:val="en-GB"/>
        </w:rPr>
        <w:t>classica</w:t>
      </w:r>
      <w:proofErr w:type="spellEnd"/>
      <w:r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Budapest</w:t>
          </w:r>
        </w:smartTag>
      </w:smartTag>
      <w:r>
        <w:rPr>
          <w:lang w:val="en-GB"/>
        </w:rPr>
        <w:t xml:space="preserve">: </w:t>
      </w:r>
      <w:proofErr w:type="spellStart"/>
      <w:r>
        <w:rPr>
          <w:lang w:val="en-GB"/>
        </w:rPr>
        <w:t>Európa</w:t>
      </w:r>
      <w:proofErr w:type="spellEnd"/>
      <w:r>
        <w:rPr>
          <w:lang w:val="en-GB"/>
        </w:rPr>
        <w:t>, 1984.</w:t>
      </w:r>
    </w:p>
    <w:p w:rsidR="001E0368" w:rsidRDefault="001E0368" w:rsidP="0083731E">
      <w:pPr>
        <w:ind w:left="720" w:hanging="720"/>
        <w:rPr>
          <w:iCs/>
        </w:rPr>
      </w:pPr>
      <w:r>
        <w:rPr>
          <w:iCs/>
        </w:rPr>
        <w:t xml:space="preserve">Platón, </w:t>
      </w:r>
      <w:proofErr w:type="spellStart"/>
      <w:r>
        <w:rPr>
          <w:i/>
          <w:iCs/>
        </w:rPr>
        <w:t>Phaidrosz</w:t>
      </w:r>
      <w:proofErr w:type="spellEnd"/>
      <w:r>
        <w:rPr>
          <w:iCs/>
        </w:rPr>
        <w:t>, ford. Simon Attila. Budapest: Atlantisz, 2005.</w:t>
      </w:r>
    </w:p>
    <w:p w:rsidR="001E0368" w:rsidRPr="001E713B" w:rsidRDefault="001E0368" w:rsidP="0083731E">
      <w:pPr>
        <w:ind w:left="720" w:hanging="720"/>
      </w:pPr>
      <w:r>
        <w:rPr>
          <w:lang w:val="en-GB"/>
        </w:rPr>
        <w:t xml:space="preserve">G. S Kirk, J. E. Raven és M. Schofield, </w:t>
      </w:r>
      <w:r>
        <w:rPr>
          <w:i/>
          <w:iCs/>
          <w:lang w:val="en-GB"/>
        </w:rPr>
        <w:t xml:space="preserve">A </w:t>
      </w:r>
      <w:proofErr w:type="spellStart"/>
      <w:r>
        <w:rPr>
          <w:i/>
          <w:iCs/>
          <w:lang w:val="en-GB"/>
        </w:rPr>
        <w:t>preszókratikus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filozófusok</w:t>
      </w:r>
      <w:proofErr w:type="spellEnd"/>
      <w:r>
        <w:rPr>
          <w:i/>
          <w:iCs/>
          <w:lang w:val="en-GB"/>
        </w:rPr>
        <w:t>,</w:t>
      </w:r>
      <w:r>
        <w:rPr>
          <w:lang w:val="en-GB"/>
        </w:rPr>
        <w:t xml:space="preserve"> ford. </w:t>
      </w:r>
      <w:proofErr w:type="spellStart"/>
      <w:r>
        <w:rPr>
          <w:lang w:val="en-GB"/>
        </w:rPr>
        <w:t>Cziszter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Kálmán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Steiger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Kornél</w:t>
      </w:r>
      <w:proofErr w:type="spellEnd"/>
      <w:r>
        <w:rPr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Budapest</w:t>
          </w:r>
        </w:smartTag>
      </w:smartTag>
      <w:r>
        <w:rPr>
          <w:lang w:val="en-GB"/>
        </w:rPr>
        <w:t xml:space="preserve">: </w:t>
      </w:r>
      <w:proofErr w:type="spellStart"/>
      <w:r>
        <w:rPr>
          <w:lang w:val="en-GB"/>
        </w:rPr>
        <w:t>Atlantisz</w:t>
      </w:r>
      <w:proofErr w:type="spellEnd"/>
      <w:r>
        <w:rPr>
          <w:lang w:val="en-GB"/>
        </w:rPr>
        <w:t>, 1998.</w:t>
      </w:r>
    </w:p>
    <w:p w:rsidR="001E0368" w:rsidRPr="00A326A5" w:rsidRDefault="001E0368" w:rsidP="0083731E">
      <w:pPr>
        <w:tabs>
          <w:tab w:val="left" w:pos="-720"/>
        </w:tabs>
        <w:ind w:left="720" w:hanging="720"/>
        <w:jc w:val="both"/>
        <w:rPr>
          <w:lang w:val="de-DE"/>
        </w:rPr>
      </w:pPr>
      <w:r>
        <w:rPr>
          <w:i/>
          <w:iCs/>
          <w:lang w:val="en-GB"/>
        </w:rPr>
        <w:t xml:space="preserve">A </w:t>
      </w:r>
      <w:proofErr w:type="spellStart"/>
      <w:r>
        <w:rPr>
          <w:i/>
          <w:iCs/>
          <w:lang w:val="en-GB"/>
        </w:rPr>
        <w:t>szofista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filozófia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szerk</w:t>
      </w:r>
      <w:proofErr w:type="spellEnd"/>
      <w:r>
        <w:rPr>
          <w:lang w:val="en-GB"/>
        </w:rPr>
        <w:t xml:space="preserve">. </w:t>
      </w:r>
      <w:r w:rsidRPr="00A326A5">
        <w:rPr>
          <w:lang w:val="de-DE"/>
        </w:rPr>
        <w:t xml:space="preserve">Steiger </w:t>
      </w:r>
      <w:proofErr w:type="spellStart"/>
      <w:r w:rsidRPr="00A326A5">
        <w:rPr>
          <w:lang w:val="de-DE"/>
        </w:rPr>
        <w:t>Kornél</w:t>
      </w:r>
      <w:proofErr w:type="spellEnd"/>
      <w:r w:rsidRPr="00A326A5">
        <w:rPr>
          <w:lang w:val="de-DE"/>
        </w:rPr>
        <w:t xml:space="preserve">. Budapest: </w:t>
      </w:r>
      <w:proofErr w:type="spellStart"/>
      <w:r w:rsidRPr="00A326A5">
        <w:rPr>
          <w:lang w:val="de-DE"/>
        </w:rPr>
        <w:t>Atlantisz</w:t>
      </w:r>
      <w:proofErr w:type="spellEnd"/>
      <w:r w:rsidRPr="00A326A5">
        <w:rPr>
          <w:lang w:val="de-DE"/>
        </w:rPr>
        <w:t>, 1993.</w:t>
      </w:r>
    </w:p>
    <w:p w:rsidR="001E0368" w:rsidRDefault="001E0368" w:rsidP="0083731E">
      <w:r w:rsidRPr="00C45217">
        <w:rPr>
          <w:i/>
          <w:iCs/>
        </w:rPr>
        <w:t>Sztoikus etikai antológia</w:t>
      </w:r>
      <w:r w:rsidRPr="00C45217">
        <w:t xml:space="preserve">, szerk. </w:t>
      </w:r>
      <w:proofErr w:type="spellStart"/>
      <w:r w:rsidRPr="00C45217">
        <w:t>Steiger</w:t>
      </w:r>
      <w:proofErr w:type="spellEnd"/>
      <w:r w:rsidRPr="00C45217">
        <w:t xml:space="preserve"> Kornél. Budapest: Gondolat, 1983.</w:t>
      </w:r>
    </w:p>
    <w:p w:rsidR="001E0368" w:rsidRDefault="001E0368" w:rsidP="0083731E">
      <w:r w:rsidRPr="008A528E">
        <w:rPr>
          <w:i/>
          <w:iCs/>
        </w:rPr>
        <w:t>Sors és szabadság</w:t>
      </w:r>
      <w:r w:rsidRPr="00F81540">
        <w:rPr>
          <w:rFonts w:ascii="Times New Roman" w:hAnsi="Times New Roman"/>
          <w:i/>
          <w:iCs/>
        </w:rPr>
        <w:t xml:space="preserve">, </w:t>
      </w:r>
      <w:r w:rsidRPr="00F81540">
        <w:t xml:space="preserve">szerk. Bugár M. </w:t>
      </w:r>
      <w:proofErr w:type="spellStart"/>
      <w:r w:rsidRPr="00F81540">
        <w:t>Isván</w:t>
      </w:r>
      <w:proofErr w:type="spellEnd"/>
      <w:r w:rsidRPr="00F81540">
        <w:t xml:space="preserve"> és </w:t>
      </w:r>
      <w:proofErr w:type="spellStart"/>
      <w:r w:rsidRPr="00F81540">
        <w:t>Lautner</w:t>
      </w:r>
      <w:proofErr w:type="spellEnd"/>
      <w:r w:rsidRPr="00F81540">
        <w:t xml:space="preserve"> Péter (Budapest: </w:t>
      </w:r>
      <w:proofErr w:type="spellStart"/>
      <w:r w:rsidRPr="00F81540">
        <w:t>Kairosz</w:t>
      </w:r>
      <w:proofErr w:type="spellEnd"/>
      <w:r w:rsidRPr="00F81540">
        <w:t>, 2006)</w:t>
      </w:r>
      <w:r>
        <w:t>.</w:t>
      </w:r>
    </w:p>
    <w:p w:rsidR="001E0368" w:rsidRDefault="001E0368" w:rsidP="0083731E">
      <w:r>
        <w:t xml:space="preserve">Ágoston, </w:t>
      </w:r>
      <w:r>
        <w:rPr>
          <w:i/>
        </w:rPr>
        <w:t>Vallomások.</w:t>
      </w:r>
      <w:r>
        <w:t xml:space="preserve"> Budapest: Gondolat, 1982; </w:t>
      </w:r>
      <w:proofErr w:type="spellStart"/>
      <w:r>
        <w:t>repr</w:t>
      </w:r>
      <w:proofErr w:type="spellEnd"/>
      <w:r>
        <w:t xml:space="preserve">. 1987; Bp. Szt. István </w:t>
      </w:r>
      <w:proofErr w:type="spellStart"/>
      <w:r>
        <w:t>Trásulat</w:t>
      </w:r>
      <w:proofErr w:type="spellEnd"/>
      <w:r>
        <w:t>, 2002)</w:t>
      </w:r>
    </w:p>
    <w:p w:rsidR="001E0368" w:rsidRDefault="001E0368" w:rsidP="0083731E">
      <w:r>
        <w:rPr>
          <w:i/>
        </w:rPr>
        <w:t>Szent Ágoston m</w:t>
      </w:r>
      <w:r w:rsidRPr="001E713B">
        <w:rPr>
          <w:i/>
        </w:rPr>
        <w:t>isztikája</w:t>
      </w:r>
      <w:r>
        <w:t xml:space="preserve">, szerk. Heidl György. Budapest: </w:t>
      </w:r>
      <w:proofErr w:type="spellStart"/>
      <w:r>
        <w:t>Kairosz</w:t>
      </w:r>
      <w:proofErr w:type="spellEnd"/>
      <w:r>
        <w:t>, 2004.</w:t>
      </w:r>
    </w:p>
    <w:p w:rsidR="001E0368" w:rsidRDefault="001E0368" w:rsidP="0083731E">
      <w:r w:rsidRPr="001E713B">
        <w:t>Canterbury Anzelm</w:t>
      </w:r>
      <w:r w:rsidRPr="001E713B">
        <w:rPr>
          <w:i/>
        </w:rPr>
        <w:t xml:space="preserve">, </w:t>
      </w:r>
      <w:proofErr w:type="spellStart"/>
      <w:r w:rsidRPr="001E713B">
        <w:rPr>
          <w:i/>
        </w:rPr>
        <w:t>Proslogion</w:t>
      </w:r>
      <w:proofErr w:type="spellEnd"/>
      <w:r w:rsidRPr="001E713B">
        <w:rPr>
          <w:i/>
        </w:rPr>
        <w:t xml:space="preserve">; </w:t>
      </w:r>
      <w:proofErr w:type="spellStart"/>
      <w:r w:rsidRPr="001E713B">
        <w:rPr>
          <w:i/>
        </w:rPr>
        <w:t>Gaunilo</w:t>
      </w:r>
      <w:proofErr w:type="spellEnd"/>
      <w:r w:rsidRPr="001E713B">
        <w:rPr>
          <w:i/>
        </w:rPr>
        <w:t xml:space="preserve"> és Anzelm vitája</w:t>
      </w:r>
      <w:r w:rsidRPr="001E713B">
        <w:t xml:space="preserve"> (in </w:t>
      </w:r>
      <w:proofErr w:type="spellStart"/>
      <w:r w:rsidRPr="001E713B">
        <w:rPr>
          <w:i/>
        </w:rPr>
        <w:t>Monologion</w:t>
      </w:r>
      <w:proofErr w:type="spellEnd"/>
      <w:r w:rsidRPr="001E713B">
        <w:rPr>
          <w:i/>
        </w:rPr>
        <w:t xml:space="preserve"> </w:t>
      </w:r>
      <w:r w:rsidRPr="001E713B">
        <w:t xml:space="preserve">Bp. MTA </w:t>
      </w:r>
      <w:proofErr w:type="spellStart"/>
      <w:r w:rsidRPr="001E713B">
        <w:t>Fil</w:t>
      </w:r>
      <w:proofErr w:type="spellEnd"/>
      <w:r w:rsidRPr="001E713B">
        <w:t xml:space="preserve">. Int. 1991: 135-93; ill. in. </w:t>
      </w:r>
      <w:r w:rsidRPr="001E713B">
        <w:rPr>
          <w:i/>
        </w:rPr>
        <w:t>Filozófiai és teológiai művek</w:t>
      </w:r>
      <w:r w:rsidRPr="001E713B">
        <w:t xml:space="preserve">  [Bp. Osiris, 2001.])</w:t>
      </w:r>
    </w:p>
    <w:p w:rsidR="001E0368" w:rsidRPr="001E713B" w:rsidRDefault="001E0368" w:rsidP="0083731E">
      <w:proofErr w:type="spellStart"/>
      <w:r>
        <w:t>Aquinoi</w:t>
      </w:r>
      <w:proofErr w:type="spellEnd"/>
      <w:r>
        <w:t xml:space="preserve"> Szt. Tamás, </w:t>
      </w:r>
      <w:r>
        <w:rPr>
          <w:i/>
        </w:rPr>
        <w:t>A létezőről és a lényegről,</w:t>
      </w:r>
      <w:r>
        <w:t xml:space="preserve"> szerk. </w:t>
      </w:r>
      <w:proofErr w:type="spellStart"/>
      <w:r>
        <w:t>Klima</w:t>
      </w:r>
      <w:proofErr w:type="spellEnd"/>
      <w:r>
        <w:t xml:space="preserve"> Gyula (Bp. Helikon, 1990).</w:t>
      </w:r>
    </w:p>
    <w:p w:rsidR="001E0368" w:rsidRDefault="001E0368" w:rsidP="0083731E">
      <w:r w:rsidRPr="005218D9">
        <w:rPr>
          <w:i/>
          <w:iCs/>
        </w:rPr>
        <w:t>Reneszánsz etikai antológia</w:t>
      </w:r>
      <w:r w:rsidRPr="005218D9">
        <w:t xml:space="preserve">, szerk. </w:t>
      </w:r>
      <w:smartTag w:uri="urn:schemas-microsoft-com:office:smarttags" w:element="PersonName">
        <w:smartTagPr>
          <w:attr w:name="ProductID" w:val="Vajda Mih￡ly"/>
        </w:smartTagPr>
        <w:r w:rsidRPr="005218D9">
          <w:t>Vajda Mihály</w:t>
        </w:r>
      </w:smartTag>
      <w:r>
        <w:t xml:space="preserve"> (Budapest: Gondolat, 1984): 160-190</w:t>
      </w:r>
      <w:r w:rsidRPr="005218D9">
        <w:t>.</w:t>
      </w:r>
    </w:p>
    <w:p w:rsidR="001E0368" w:rsidRDefault="001E0368" w:rsidP="0083731E">
      <w:r>
        <w:t xml:space="preserve">Immanuel Kant, </w:t>
      </w:r>
      <w:r>
        <w:rPr>
          <w:i/>
        </w:rPr>
        <w:t>A tiszta ész kritikája</w:t>
      </w:r>
      <w:r>
        <w:t xml:space="preserve">. ford. </w:t>
      </w:r>
      <w:smartTag w:uri="urn:schemas-microsoft-com:office:smarttags" w:element="PersonName">
        <w:smartTagPr>
          <w:attr w:name="ProductID" w:val="Kis J￡nos"/>
        </w:smartTagPr>
        <w:r>
          <w:t>Kis János</w:t>
        </w:r>
      </w:smartTag>
      <w:r>
        <w:t xml:space="preserve"> (Budapest: Osiris [több kiadás])</w:t>
      </w:r>
    </w:p>
    <w:p w:rsidR="001E0368" w:rsidRDefault="001E0368" w:rsidP="0083731E">
      <w:proofErr w:type="spellStart"/>
      <w:r>
        <w:t>Sören</w:t>
      </w:r>
      <w:proofErr w:type="spellEnd"/>
      <w:r>
        <w:t xml:space="preserve"> Kierkegaard, </w:t>
      </w:r>
      <w:r>
        <w:rPr>
          <w:i/>
        </w:rPr>
        <w:t>Vagy-vagy</w:t>
      </w:r>
      <w:r>
        <w:t xml:space="preserve"> [több kiadás]</w:t>
      </w:r>
    </w:p>
    <w:p w:rsidR="001E0368" w:rsidRPr="0083731E" w:rsidRDefault="001E0368" w:rsidP="001E57A3">
      <w:proofErr w:type="gramStart"/>
      <w:r>
        <w:t>vö.</w:t>
      </w:r>
      <w:proofErr w:type="gramEnd"/>
      <w:r>
        <w:t xml:space="preserve"> még web.unideb.hu/~bugar „Antik filozófia” „</w:t>
      </w:r>
      <w:proofErr w:type="spellStart"/>
      <w:r>
        <w:t>Patrisztikus</w:t>
      </w:r>
      <w:proofErr w:type="spellEnd"/>
      <w:r>
        <w:t xml:space="preserve"> és középkori filozófia” menüpontok alatt </w:t>
      </w:r>
    </w:p>
    <w:p w:rsidR="001E0368" w:rsidRPr="00F00DDD" w:rsidRDefault="001E0368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1E0368" w:rsidRPr="00F00DDD" w:rsidSect="005E61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5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4C4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B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C0A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7EF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985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A5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AC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A2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F6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DD5AE6"/>
    <w:multiLevelType w:val="hybridMultilevel"/>
    <w:tmpl w:val="B85C32C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125F0C"/>
    <w:rsid w:val="00160C26"/>
    <w:rsid w:val="001C0017"/>
    <w:rsid w:val="001E0368"/>
    <w:rsid w:val="001E57A3"/>
    <w:rsid w:val="001E713B"/>
    <w:rsid w:val="0026422D"/>
    <w:rsid w:val="002E65FD"/>
    <w:rsid w:val="003204B3"/>
    <w:rsid w:val="003A7FD9"/>
    <w:rsid w:val="00480257"/>
    <w:rsid w:val="004F2911"/>
    <w:rsid w:val="005218D9"/>
    <w:rsid w:val="005B63AA"/>
    <w:rsid w:val="005E6178"/>
    <w:rsid w:val="00630211"/>
    <w:rsid w:val="006A3D57"/>
    <w:rsid w:val="006F28A5"/>
    <w:rsid w:val="007722E2"/>
    <w:rsid w:val="00781005"/>
    <w:rsid w:val="00816FD6"/>
    <w:rsid w:val="0083731E"/>
    <w:rsid w:val="00845271"/>
    <w:rsid w:val="00863F8D"/>
    <w:rsid w:val="008A528E"/>
    <w:rsid w:val="008E4EF7"/>
    <w:rsid w:val="009B0608"/>
    <w:rsid w:val="009B514F"/>
    <w:rsid w:val="009C3CDE"/>
    <w:rsid w:val="009C5192"/>
    <w:rsid w:val="00A326A5"/>
    <w:rsid w:val="00A74ADB"/>
    <w:rsid w:val="00C45217"/>
    <w:rsid w:val="00CD2EA0"/>
    <w:rsid w:val="00D379D0"/>
    <w:rsid w:val="00DF4242"/>
    <w:rsid w:val="00DF7BA1"/>
    <w:rsid w:val="00ED7AF3"/>
    <w:rsid w:val="00F00DDD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454D7B-A6CB-4A5C-918F-842605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  <w:style w:type="character" w:customStyle="1" w:styleId="link">
    <w:name w:val="link"/>
    <w:rsid w:val="00A3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cp:lastPrinted>2017-02-21T09:59:00Z</cp:lastPrinted>
  <dcterms:created xsi:type="dcterms:W3CDTF">2019-02-12T10:39:00Z</dcterms:created>
  <dcterms:modified xsi:type="dcterms:W3CDTF">2019-02-12T10:39:00Z</dcterms:modified>
</cp:coreProperties>
</file>