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7B" w:rsidRPr="00F00DDD" w:rsidRDefault="00DF047B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E21B94" w:rsidRDefault="00E21B94" w:rsidP="00E21B94">
      <w:r>
        <w:rPr>
          <w:b/>
          <w:bCs/>
        </w:rPr>
        <w:t xml:space="preserve">Kurzus címe: </w:t>
      </w:r>
      <w:proofErr w:type="spellStart"/>
      <w:r>
        <w:t>Pr</w:t>
      </w:r>
      <w:r w:rsidR="00D4312B">
        <w:t>emodern</w:t>
      </w:r>
      <w:proofErr w:type="spellEnd"/>
      <w:r w:rsidR="00D4312B">
        <w:t xml:space="preserve"> filozófia II </w:t>
      </w:r>
    </w:p>
    <w:p w:rsidR="00E21B94" w:rsidRDefault="00E21B94" w:rsidP="00E21B94">
      <w:pPr>
        <w:rPr>
          <w:b/>
          <w:bCs/>
        </w:rPr>
      </w:pPr>
      <w:r>
        <w:rPr>
          <w:b/>
          <w:bCs/>
        </w:rPr>
        <w:t xml:space="preserve">Kurzus kódja: </w:t>
      </w:r>
      <w:r w:rsidR="00D4312B" w:rsidRPr="00D4312B">
        <w:rPr>
          <w:sz w:val="20"/>
          <w:szCs w:val="20"/>
        </w:rPr>
        <w:t>BTALP0106</w:t>
      </w:r>
      <w:r w:rsidRPr="00D4312B">
        <w:rPr>
          <w:sz w:val="20"/>
          <w:szCs w:val="20"/>
        </w:rPr>
        <w:t>BA</w:t>
      </w:r>
    </w:p>
    <w:p w:rsidR="00E21B94" w:rsidRDefault="00E21B94" w:rsidP="00E21B94">
      <w:r>
        <w:rPr>
          <w:b/>
          <w:bCs/>
        </w:rPr>
        <w:t xml:space="preserve">Oktató: </w:t>
      </w:r>
      <w:r>
        <w:t>Bugár István</w:t>
      </w:r>
    </w:p>
    <w:p w:rsidR="00E21B94" w:rsidRDefault="00E21B94" w:rsidP="00E21B94">
      <w:pPr>
        <w:rPr>
          <w:b/>
          <w:bCs/>
        </w:rPr>
      </w:pPr>
      <w:r>
        <w:rPr>
          <w:b/>
          <w:bCs/>
        </w:rPr>
        <w:t xml:space="preserve">Órarendi információ: </w:t>
      </w:r>
      <w:proofErr w:type="spellStart"/>
      <w:r>
        <w:t>Sz</w:t>
      </w:r>
      <w:proofErr w:type="spellEnd"/>
      <w:r>
        <w:t xml:space="preserve"> 16-18, </w:t>
      </w:r>
      <w:r>
        <w:tab/>
        <w:t>232/c. terem</w:t>
      </w:r>
    </w:p>
    <w:p w:rsidR="00E21B94" w:rsidRDefault="00E21B94" w:rsidP="00E21B94">
      <w:pPr>
        <w:rPr>
          <w:b/>
          <w:bCs/>
        </w:rPr>
      </w:pPr>
      <w:r>
        <w:rPr>
          <w:b/>
          <w:bCs/>
        </w:rPr>
        <w:t>A kurzus célja:</w:t>
      </w:r>
    </w:p>
    <w:p w:rsidR="00E21B94" w:rsidRDefault="00E21B94" w:rsidP="00E21B94">
      <w:r>
        <w:t>A hellenisztikus, késő ókori és középkori gondolkodás alapvető tematikájának és meghatározó gondolkodóinak megismerése.</w:t>
      </w:r>
    </w:p>
    <w:p w:rsidR="00E21B94" w:rsidRDefault="00E21B94" w:rsidP="00E21B94">
      <w:pPr>
        <w:rPr>
          <w:b/>
          <w:bCs/>
        </w:rPr>
      </w:pPr>
    </w:p>
    <w:p w:rsidR="00E21B94" w:rsidRDefault="00E21B94" w:rsidP="00E21B94">
      <w:pPr>
        <w:rPr>
          <w:b/>
          <w:bCs/>
        </w:rPr>
      </w:pPr>
      <w:r>
        <w:rPr>
          <w:b/>
          <w:bCs/>
        </w:rPr>
        <w:t xml:space="preserve">A kurzus témái: </w:t>
      </w:r>
    </w:p>
    <w:p w:rsidR="00E21B94" w:rsidRDefault="00E21B94" w:rsidP="007376CE">
      <w:pPr>
        <w:pStyle w:val="Irodalomjegyzk1"/>
        <w:rPr>
          <w:rFonts w:ascii="Calibri" w:hAnsi="Calibri" w:cs="Calibri"/>
          <w:sz w:val="22"/>
          <w:szCs w:val="22"/>
        </w:rPr>
      </w:pPr>
    </w:p>
    <w:p w:rsidR="00E21B94" w:rsidRDefault="00E21B94" w:rsidP="007376CE">
      <w:pPr>
        <w:pStyle w:val="Irodalomjegyzk1"/>
        <w:rPr>
          <w:rFonts w:ascii="Calibri" w:hAnsi="Calibri" w:cs="Calibri"/>
          <w:sz w:val="22"/>
          <w:szCs w:val="22"/>
        </w:rPr>
      </w:pP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1. Diogenész </w:t>
      </w:r>
      <w:proofErr w:type="spellStart"/>
      <w:r w:rsidRPr="00ED7AF3">
        <w:rPr>
          <w:rFonts w:ascii="Calibri" w:hAnsi="Calibri" w:cs="Calibri"/>
          <w:sz w:val="22"/>
          <w:szCs w:val="22"/>
        </w:rPr>
        <w:t>Laertiosz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VII, in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SzEA</w:t>
      </w:r>
      <w:proofErr w:type="spellEnd"/>
      <w:r w:rsidRPr="00ED7AF3">
        <w:rPr>
          <w:rFonts w:ascii="Calibri" w:hAnsi="Calibri" w:cs="Calibri"/>
          <w:sz w:val="22"/>
          <w:szCs w:val="22"/>
        </w:rPr>
        <w:t>: 113-80.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>2. Epiktétosz, „</w:t>
      </w:r>
      <w:proofErr w:type="gramStart"/>
      <w:r w:rsidRPr="00ED7AF3">
        <w:rPr>
          <w:rFonts w:ascii="Calibri" w:hAnsi="Calibri" w:cs="Calibri"/>
          <w:sz w:val="22"/>
          <w:szCs w:val="22"/>
        </w:rPr>
        <w:t>A</w:t>
      </w:r>
      <w:proofErr w:type="gramEnd"/>
      <w:r w:rsidRPr="00ED7AF3">
        <w:rPr>
          <w:rFonts w:ascii="Calibri" w:hAnsi="Calibri" w:cs="Calibri"/>
          <w:sz w:val="22"/>
          <w:szCs w:val="22"/>
        </w:rPr>
        <w:t xml:space="preserve"> szabadságról”: in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S&amp;Sz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[ajánlott], vagy in </w:t>
      </w:r>
      <w:proofErr w:type="spellStart"/>
      <w:r w:rsidRPr="00ED7AF3">
        <w:rPr>
          <w:rFonts w:ascii="Calibri" w:hAnsi="Calibri" w:cs="Calibri"/>
          <w:sz w:val="22"/>
          <w:szCs w:val="22"/>
        </w:rPr>
        <w:t>Steiger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Kornél, (ford.), </w:t>
      </w:r>
      <w:r w:rsidRPr="00ED7AF3">
        <w:rPr>
          <w:rFonts w:ascii="Calibri" w:hAnsi="Calibri" w:cs="Calibri"/>
          <w:i/>
          <w:iCs/>
          <w:sz w:val="22"/>
          <w:szCs w:val="22"/>
        </w:rPr>
        <w:t>Epiktétosz összes művei</w:t>
      </w:r>
      <w:r w:rsidRPr="00ED7AF3">
        <w:rPr>
          <w:rFonts w:ascii="Calibri" w:hAnsi="Calibri" w:cs="Calibri"/>
          <w:sz w:val="22"/>
          <w:szCs w:val="22"/>
        </w:rPr>
        <w:t xml:space="preserve"> (Budapest: Gondolat, 2014) 225-41 [ajánlott]; vö. in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SzEA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; 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ED7AF3">
        <w:rPr>
          <w:rFonts w:ascii="Calibri" w:hAnsi="Calibri" w:cs="Calibri"/>
          <w:sz w:val="22"/>
          <w:szCs w:val="22"/>
        </w:rPr>
        <w:t>Szextosz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sz w:val="22"/>
          <w:szCs w:val="22"/>
        </w:rPr>
        <w:t>Empeirikosz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D7AF3">
        <w:rPr>
          <w:rFonts w:ascii="Calibri" w:hAnsi="Calibri" w:cs="Calibri"/>
          <w:i/>
          <w:iCs/>
          <w:sz w:val="22"/>
          <w:szCs w:val="22"/>
        </w:rPr>
        <w:t>A</w:t>
      </w:r>
      <w:proofErr w:type="gramEnd"/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pürrhonizmus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 alapvonalai</w:t>
      </w:r>
      <w:r w:rsidRPr="00ED7AF3">
        <w:rPr>
          <w:rFonts w:ascii="Calibri" w:hAnsi="Calibri" w:cs="Calibri"/>
          <w:sz w:val="22"/>
          <w:szCs w:val="22"/>
        </w:rPr>
        <w:t xml:space="preserve"> I 1-17; </w:t>
      </w:r>
      <w:smartTag w:uri="urn:schemas-microsoft-com:office:smarttags" w:element="metricconverter">
        <w:smartTagPr>
          <w:attr w:name="ProductID" w:val="33 in"/>
        </w:smartTagPr>
        <w:r w:rsidRPr="00ED7AF3">
          <w:rPr>
            <w:rFonts w:ascii="Calibri" w:hAnsi="Calibri" w:cs="Calibri"/>
            <w:sz w:val="22"/>
            <w:szCs w:val="22"/>
          </w:rPr>
          <w:t>33 in</w:t>
        </w:r>
      </w:smartTag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ASz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171-214; 225-30.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ED7AF3">
        <w:rPr>
          <w:rFonts w:ascii="Calibri" w:hAnsi="Calibri" w:cs="Calibri"/>
          <w:sz w:val="22"/>
          <w:szCs w:val="22"/>
        </w:rPr>
        <w:t>Órigenész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A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principiumokról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I 1-4; III 1 (</w:t>
      </w:r>
      <w:proofErr w:type="spellStart"/>
      <w:r w:rsidRPr="00ED7AF3">
        <w:rPr>
          <w:rFonts w:ascii="Calibri" w:hAnsi="Calibri" w:cs="Calibri"/>
          <w:sz w:val="22"/>
          <w:szCs w:val="22"/>
        </w:rPr>
        <w:t>Catena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ED7AF3">
        <w:rPr>
          <w:rFonts w:ascii="Calibri" w:hAnsi="Calibri" w:cs="Calibri"/>
          <w:sz w:val="22"/>
          <w:szCs w:val="22"/>
        </w:rPr>
        <w:t>Bp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ED7AF3">
        <w:rPr>
          <w:rFonts w:ascii="Calibri" w:hAnsi="Calibri" w:cs="Calibri"/>
          <w:sz w:val="22"/>
          <w:szCs w:val="22"/>
        </w:rPr>
        <w:t>Paulus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sz w:val="22"/>
          <w:szCs w:val="22"/>
        </w:rPr>
        <w:t>Hungarus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ED7AF3">
        <w:rPr>
          <w:rFonts w:ascii="Calibri" w:hAnsi="Calibri" w:cs="Calibri"/>
          <w:sz w:val="22"/>
          <w:szCs w:val="22"/>
        </w:rPr>
        <w:t>Kairosz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2003) [az I 1-4 hozzáférhető még: </w:t>
      </w:r>
      <w:r w:rsidRPr="00ED7AF3">
        <w:rPr>
          <w:rFonts w:ascii="Calibri" w:hAnsi="Calibri" w:cs="Calibri"/>
          <w:b/>
          <w:bCs/>
          <w:i/>
          <w:iCs/>
          <w:sz w:val="22"/>
          <w:szCs w:val="22"/>
        </w:rPr>
        <w:t>IET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D7AF3">
        <w:rPr>
          <w:rFonts w:ascii="Calibri" w:hAnsi="Calibri" w:cs="Calibri"/>
          <w:sz w:val="22"/>
          <w:szCs w:val="22"/>
        </w:rPr>
        <w:t>I 77-115].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5. </w:t>
      </w:r>
      <w:proofErr w:type="spellStart"/>
      <w:r w:rsidRPr="00ED7AF3">
        <w:rPr>
          <w:rFonts w:ascii="Calibri" w:hAnsi="Calibri" w:cs="Calibri"/>
          <w:sz w:val="22"/>
          <w:szCs w:val="22"/>
        </w:rPr>
        <w:t>Plótínosz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r w:rsidRPr="00ED7AF3">
        <w:rPr>
          <w:rFonts w:ascii="Calibri" w:hAnsi="Calibri" w:cs="Calibri"/>
          <w:i/>
          <w:iCs/>
          <w:sz w:val="22"/>
          <w:szCs w:val="22"/>
        </w:rPr>
        <w:t>A három eredendő valóságról</w:t>
      </w:r>
      <w:r w:rsidRPr="00ED7AF3">
        <w:rPr>
          <w:rFonts w:ascii="Calibri" w:hAnsi="Calibri" w:cs="Calibri"/>
          <w:sz w:val="22"/>
          <w:szCs w:val="22"/>
        </w:rPr>
        <w:t xml:space="preserve"> in Plótinosz, </w:t>
      </w:r>
      <w:r w:rsidRPr="00ED7AF3">
        <w:rPr>
          <w:rFonts w:ascii="Calibri" w:hAnsi="Calibri" w:cs="Calibri"/>
          <w:i/>
          <w:iCs/>
          <w:sz w:val="22"/>
          <w:szCs w:val="22"/>
        </w:rPr>
        <w:t>Az egyről, a szellemről és a lélekről</w:t>
      </w:r>
      <w:r w:rsidRPr="00ED7AF3">
        <w:rPr>
          <w:rFonts w:ascii="Calibri" w:hAnsi="Calibri" w:cs="Calibri"/>
          <w:sz w:val="22"/>
          <w:szCs w:val="22"/>
        </w:rPr>
        <w:t>, ford. Horváth Judit és Perczel István. Budapest: Európa, 1986.)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6. </w:t>
      </w:r>
      <w:proofErr w:type="spellStart"/>
      <w:r w:rsidRPr="00ED7AF3">
        <w:rPr>
          <w:rFonts w:ascii="Calibri" w:hAnsi="Calibri" w:cs="Calibri"/>
          <w:sz w:val="22"/>
          <w:szCs w:val="22"/>
        </w:rPr>
        <w:t>Nüsszai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Szt. Gergely, </w:t>
      </w:r>
      <w:r w:rsidRPr="00ED7AF3">
        <w:rPr>
          <w:rFonts w:ascii="Calibri" w:hAnsi="Calibri" w:cs="Calibri"/>
          <w:i/>
          <w:iCs/>
          <w:sz w:val="22"/>
          <w:szCs w:val="22"/>
        </w:rPr>
        <w:t>A lélekről és a feltámadásról</w:t>
      </w:r>
      <w:r w:rsidRPr="00ED7AF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ED7AF3">
        <w:rPr>
          <w:rFonts w:ascii="Calibri" w:hAnsi="Calibri" w:cs="Calibri"/>
          <w:sz w:val="22"/>
          <w:szCs w:val="22"/>
        </w:rPr>
        <w:t>ÓkÍr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6 (1983).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7. </w:t>
      </w:r>
      <w:proofErr w:type="spellStart"/>
      <w:r w:rsidRPr="00ED7AF3">
        <w:rPr>
          <w:rFonts w:ascii="Calibri" w:hAnsi="Calibri" w:cs="Calibri"/>
          <w:sz w:val="22"/>
          <w:szCs w:val="22"/>
        </w:rPr>
        <w:t>Pszeudo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-Dionüsziosz </w:t>
      </w:r>
      <w:proofErr w:type="spellStart"/>
      <w:r w:rsidRPr="00ED7AF3">
        <w:rPr>
          <w:rFonts w:ascii="Calibri" w:hAnsi="Calibri" w:cs="Calibri"/>
          <w:sz w:val="22"/>
          <w:szCs w:val="22"/>
        </w:rPr>
        <w:t>Areopagitész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r w:rsidRPr="00ED7AF3">
        <w:rPr>
          <w:rFonts w:ascii="Calibri" w:hAnsi="Calibri" w:cs="Calibri"/>
          <w:i/>
          <w:iCs/>
          <w:sz w:val="22"/>
          <w:szCs w:val="22"/>
        </w:rPr>
        <w:t>A mennyei hierarchiáról</w:t>
      </w:r>
      <w:r w:rsidRPr="00ED7AF3">
        <w:rPr>
          <w:rFonts w:ascii="Calibri" w:hAnsi="Calibri" w:cs="Calibri"/>
          <w:sz w:val="22"/>
          <w:szCs w:val="22"/>
        </w:rPr>
        <w:t xml:space="preserve"> I-III és </w:t>
      </w:r>
      <w:r w:rsidRPr="00ED7AF3">
        <w:rPr>
          <w:rFonts w:ascii="Calibri" w:hAnsi="Calibri" w:cs="Calibri"/>
          <w:i/>
          <w:iCs/>
          <w:sz w:val="22"/>
          <w:szCs w:val="22"/>
        </w:rPr>
        <w:t>Misztikus teológia</w:t>
      </w:r>
      <w:r w:rsidRPr="00ED7AF3">
        <w:rPr>
          <w:rFonts w:ascii="Calibri" w:hAnsi="Calibri" w:cs="Calibri"/>
          <w:sz w:val="22"/>
          <w:szCs w:val="22"/>
        </w:rPr>
        <w:t xml:space="preserve">): 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IET </w:t>
      </w:r>
      <w:r w:rsidRPr="00ED7AF3">
        <w:rPr>
          <w:rFonts w:ascii="Calibri" w:hAnsi="Calibri" w:cs="Calibri"/>
          <w:sz w:val="22"/>
          <w:szCs w:val="22"/>
        </w:rPr>
        <w:t xml:space="preserve">II 213-223; 259-265. 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8.  Ágoston,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Soliloquia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D7AF3">
        <w:rPr>
          <w:rFonts w:ascii="Calibri" w:hAnsi="Calibri" w:cs="Calibri"/>
          <w:sz w:val="22"/>
          <w:szCs w:val="22"/>
        </w:rPr>
        <w:t xml:space="preserve"> in </w:t>
      </w:r>
      <w:r w:rsidRPr="00ED7AF3">
        <w:rPr>
          <w:rFonts w:ascii="Calibri" w:hAnsi="Calibri" w:cs="Calibri"/>
          <w:i/>
          <w:iCs/>
          <w:sz w:val="22"/>
          <w:szCs w:val="22"/>
        </w:rPr>
        <w:t>Ifjúkori párbeszédek</w:t>
      </w:r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sz w:val="22"/>
          <w:szCs w:val="22"/>
        </w:rPr>
        <w:t>ÓkÍr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XI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D7AF3">
        <w:rPr>
          <w:rFonts w:ascii="Calibri" w:hAnsi="Calibri" w:cs="Calibri"/>
          <w:sz w:val="22"/>
          <w:szCs w:val="22"/>
        </w:rPr>
        <w:t xml:space="preserve"> (ajánlott inkább az angol fordítás használata: </w:t>
      </w:r>
      <w:proofErr w:type="spellStart"/>
      <w:r w:rsidRPr="00ED7AF3">
        <w:rPr>
          <w:rFonts w:ascii="Calibri" w:hAnsi="Calibri" w:cs="Calibri"/>
          <w:sz w:val="22"/>
          <w:szCs w:val="22"/>
        </w:rPr>
        <w:t>Library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ED7AF3">
        <w:rPr>
          <w:rFonts w:ascii="Calibri" w:hAnsi="Calibri" w:cs="Calibri"/>
          <w:sz w:val="22"/>
          <w:szCs w:val="22"/>
        </w:rPr>
        <w:t>Nicene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and Post-</w:t>
      </w:r>
      <w:proofErr w:type="spellStart"/>
      <w:r w:rsidRPr="00ED7AF3">
        <w:rPr>
          <w:rFonts w:ascii="Calibri" w:hAnsi="Calibri" w:cs="Calibri"/>
          <w:sz w:val="22"/>
          <w:szCs w:val="22"/>
        </w:rPr>
        <w:t>Nicene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sz w:val="22"/>
          <w:szCs w:val="22"/>
        </w:rPr>
        <w:t>Fathers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(NPNF) II 7: </w:t>
      </w:r>
      <w:hyperlink r:id="rId4" w:history="1">
        <w:r w:rsidRPr="00ED7AF3">
          <w:rPr>
            <w:rStyle w:val="Hiperhivatkozs"/>
            <w:rFonts w:ascii="Calibri" w:hAnsi="Calibri" w:cs="Calibri"/>
            <w:sz w:val="22"/>
            <w:szCs w:val="22"/>
          </w:rPr>
          <w:t>http://www.ccel.org/fathers.html</w:t>
        </w:r>
      </w:hyperlink>
      <w:r w:rsidRPr="00ED7AF3">
        <w:rPr>
          <w:rFonts w:ascii="Calibri" w:hAnsi="Calibri" w:cs="Calibri"/>
          <w:sz w:val="22"/>
          <w:szCs w:val="22"/>
        </w:rPr>
        <w:t>)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D7AF3">
        <w:rPr>
          <w:rFonts w:ascii="Calibri" w:hAnsi="Calibri" w:cs="Calibri"/>
          <w:sz w:val="22"/>
          <w:szCs w:val="22"/>
        </w:rPr>
        <w:t xml:space="preserve"> 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9. _______, </w:t>
      </w:r>
      <w:r w:rsidRPr="00ED7AF3">
        <w:rPr>
          <w:rFonts w:ascii="Calibri" w:hAnsi="Calibri" w:cs="Calibri"/>
          <w:i/>
          <w:iCs/>
          <w:sz w:val="22"/>
          <w:szCs w:val="22"/>
        </w:rPr>
        <w:t>Vallomások</w:t>
      </w:r>
      <w:r w:rsidRPr="00ED7AF3">
        <w:rPr>
          <w:rFonts w:ascii="Calibri" w:hAnsi="Calibri" w:cs="Calibri"/>
          <w:sz w:val="22"/>
          <w:szCs w:val="22"/>
        </w:rPr>
        <w:t xml:space="preserve"> X-XIII (Budapest: Gondolat, 1982; </w:t>
      </w:r>
      <w:proofErr w:type="spellStart"/>
      <w:r w:rsidRPr="00ED7AF3">
        <w:rPr>
          <w:rFonts w:ascii="Calibri" w:hAnsi="Calibri" w:cs="Calibri"/>
          <w:sz w:val="22"/>
          <w:szCs w:val="22"/>
        </w:rPr>
        <w:t>repr</w:t>
      </w:r>
      <w:proofErr w:type="spellEnd"/>
      <w:r w:rsidRPr="00ED7AF3">
        <w:rPr>
          <w:rFonts w:ascii="Calibri" w:hAnsi="Calibri" w:cs="Calibri"/>
          <w:sz w:val="22"/>
          <w:szCs w:val="22"/>
        </w:rPr>
        <w:t>. 1987; Bp. Szt. István Társulat, 2002)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10. Hitvalló Szt. </w:t>
      </w:r>
      <w:proofErr w:type="spellStart"/>
      <w:r w:rsidRPr="00ED7AF3">
        <w:rPr>
          <w:rFonts w:ascii="Calibri" w:hAnsi="Calibri" w:cs="Calibri"/>
          <w:sz w:val="22"/>
          <w:szCs w:val="22"/>
        </w:rPr>
        <w:t>Maximosz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r w:rsidRPr="00ED7AF3">
        <w:rPr>
          <w:rFonts w:ascii="Calibri" w:hAnsi="Calibri" w:cs="Calibri"/>
          <w:i/>
          <w:iCs/>
          <w:sz w:val="22"/>
          <w:szCs w:val="22"/>
        </w:rPr>
        <w:t>Négyszer száz mondat a szeretetről</w:t>
      </w:r>
      <w:r w:rsidRPr="00ED7AF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ED7AF3">
        <w:rPr>
          <w:rFonts w:ascii="Calibri" w:hAnsi="Calibri" w:cs="Calibri"/>
          <w:sz w:val="22"/>
          <w:szCs w:val="22"/>
        </w:rPr>
        <w:t>Bp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ED7AF3">
        <w:rPr>
          <w:rFonts w:ascii="Calibri" w:hAnsi="Calibri" w:cs="Calibri"/>
          <w:sz w:val="22"/>
          <w:szCs w:val="22"/>
        </w:rPr>
        <w:t>Kairosz-Paulus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AF3">
        <w:rPr>
          <w:rFonts w:ascii="Calibri" w:hAnsi="Calibri" w:cs="Calibri"/>
          <w:sz w:val="22"/>
          <w:szCs w:val="22"/>
        </w:rPr>
        <w:t>Hungarus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1998; ill. in 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Isten a szeretet : válogatás Szent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Maximosz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 hitvalló műveiből</w:t>
      </w:r>
      <w:r w:rsidRPr="00ED7AF3">
        <w:rPr>
          <w:rFonts w:ascii="Calibri" w:hAnsi="Calibri" w:cs="Calibri"/>
          <w:sz w:val="22"/>
          <w:szCs w:val="22"/>
        </w:rPr>
        <w:t xml:space="preserve">, a  bevezetőket írta, ford. és jegyzetekkel ellátta </w:t>
      </w:r>
      <w:smartTag w:uri="urn:schemas-microsoft-com:office:smarttags" w:element="PersonName">
        <w:smartTagPr>
          <w:attr w:name="ProductID" w:val="Orosz Athan￡z"/>
        </w:smartTagPr>
        <w:r w:rsidRPr="00ED7AF3">
          <w:rPr>
            <w:rFonts w:ascii="Calibri" w:hAnsi="Calibri" w:cs="Calibri"/>
            <w:sz w:val="22"/>
            <w:szCs w:val="22"/>
          </w:rPr>
          <w:t xml:space="preserve">Orosz </w:t>
        </w:r>
        <w:proofErr w:type="spellStart"/>
        <w:r w:rsidRPr="00ED7AF3">
          <w:rPr>
            <w:rFonts w:ascii="Calibri" w:hAnsi="Calibri" w:cs="Calibri"/>
            <w:sz w:val="22"/>
            <w:szCs w:val="22"/>
          </w:rPr>
          <w:t>Athanáz</w:t>
        </w:r>
      </w:smartTag>
      <w:proofErr w:type="spellEnd"/>
      <w:r w:rsidRPr="00ED7AF3">
        <w:rPr>
          <w:rFonts w:ascii="Calibri" w:hAnsi="Calibri" w:cs="Calibri"/>
          <w:sz w:val="22"/>
          <w:szCs w:val="22"/>
        </w:rPr>
        <w:t xml:space="preserve"> (Budapest : Jel , 2002): III. </w:t>
      </w:r>
      <w:proofErr w:type="spellStart"/>
      <w:r w:rsidRPr="00ED7AF3">
        <w:rPr>
          <w:rFonts w:ascii="Calibri" w:hAnsi="Calibri" w:cs="Calibri"/>
          <w:sz w:val="22"/>
          <w:szCs w:val="22"/>
        </w:rPr>
        <w:t>centuria</w:t>
      </w:r>
      <w:proofErr w:type="spellEnd"/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11. </w:t>
      </w:r>
      <w:proofErr w:type="spellStart"/>
      <w:r w:rsidRPr="00ED7AF3">
        <w:rPr>
          <w:rFonts w:ascii="Calibri" w:hAnsi="Calibri" w:cs="Calibri"/>
          <w:sz w:val="22"/>
          <w:szCs w:val="22"/>
        </w:rPr>
        <w:t>Boëthius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r w:rsidRPr="00ED7AF3">
        <w:rPr>
          <w:rFonts w:ascii="Calibri" w:hAnsi="Calibri" w:cs="Calibri"/>
          <w:i/>
          <w:iCs/>
          <w:sz w:val="22"/>
          <w:szCs w:val="22"/>
        </w:rPr>
        <w:t>A filozófia vigasztalása</w:t>
      </w:r>
      <w:r w:rsidRPr="00ED7AF3">
        <w:rPr>
          <w:rFonts w:ascii="Calibri" w:hAnsi="Calibri" w:cs="Calibri"/>
          <w:sz w:val="22"/>
          <w:szCs w:val="22"/>
        </w:rPr>
        <w:t xml:space="preserve"> (Bp. Európa, 1970; </w:t>
      </w:r>
      <w:proofErr w:type="spellStart"/>
      <w:r w:rsidRPr="00ED7AF3">
        <w:rPr>
          <w:rFonts w:ascii="Calibri" w:hAnsi="Calibri" w:cs="Calibri"/>
          <w:sz w:val="22"/>
          <w:szCs w:val="22"/>
        </w:rPr>
        <w:t>repr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1979).</w:t>
      </w:r>
    </w:p>
    <w:p w:rsidR="00DF047B" w:rsidRPr="00ED7AF3" w:rsidRDefault="00DF047B" w:rsidP="007376CE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>12. Canterbury Anzelm</w:t>
      </w:r>
      <w:r w:rsidRPr="00ED7AF3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Proslogion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;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Gaunilo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 és Anzelm vitája</w:t>
      </w:r>
      <w:r w:rsidRPr="00ED7AF3">
        <w:rPr>
          <w:rFonts w:ascii="Calibri" w:hAnsi="Calibri" w:cs="Calibri"/>
          <w:sz w:val="22"/>
          <w:szCs w:val="22"/>
        </w:rPr>
        <w:t xml:space="preserve"> (in </w:t>
      </w:r>
      <w:proofErr w:type="spellStart"/>
      <w:r w:rsidRPr="00ED7AF3">
        <w:rPr>
          <w:rFonts w:ascii="Calibri" w:hAnsi="Calibri" w:cs="Calibri"/>
          <w:i/>
          <w:iCs/>
          <w:sz w:val="22"/>
          <w:szCs w:val="22"/>
        </w:rPr>
        <w:t>Monologion</w:t>
      </w:r>
      <w:proofErr w:type="spellEnd"/>
      <w:r w:rsidRPr="00ED7AF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D7AF3">
        <w:rPr>
          <w:rFonts w:ascii="Calibri" w:hAnsi="Calibri" w:cs="Calibri"/>
          <w:sz w:val="22"/>
          <w:szCs w:val="22"/>
        </w:rPr>
        <w:t xml:space="preserve">Bp. MTA </w:t>
      </w:r>
      <w:proofErr w:type="spellStart"/>
      <w:r w:rsidRPr="00ED7AF3">
        <w:rPr>
          <w:rFonts w:ascii="Calibri" w:hAnsi="Calibri" w:cs="Calibri"/>
          <w:sz w:val="22"/>
          <w:szCs w:val="22"/>
        </w:rPr>
        <w:t>Fil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. Int. 1991: 135-93; ill. in. </w:t>
      </w:r>
      <w:r w:rsidRPr="00ED7AF3">
        <w:rPr>
          <w:rFonts w:ascii="Calibri" w:hAnsi="Calibri" w:cs="Calibri"/>
          <w:i/>
          <w:iCs/>
          <w:sz w:val="22"/>
          <w:szCs w:val="22"/>
        </w:rPr>
        <w:t>Filozófiai és teológiai művek</w:t>
      </w:r>
      <w:r w:rsidRPr="00ED7AF3">
        <w:rPr>
          <w:rFonts w:ascii="Calibri" w:hAnsi="Calibri" w:cs="Calibri"/>
          <w:sz w:val="22"/>
          <w:szCs w:val="22"/>
        </w:rPr>
        <w:t xml:space="preserve">  [Bp. Osiris, 2001.])</w:t>
      </w:r>
    </w:p>
    <w:p w:rsidR="00DF047B" w:rsidRPr="00F00DDD" w:rsidRDefault="00DF047B" w:rsidP="007376CE">
      <w:pPr>
        <w:rPr>
          <w:b/>
          <w:bCs/>
        </w:rPr>
      </w:pPr>
      <w:r w:rsidRPr="00ED7AF3">
        <w:rPr>
          <w:rFonts w:cs="Calibri"/>
        </w:rPr>
        <w:t xml:space="preserve">13. </w:t>
      </w:r>
      <w:proofErr w:type="spellStart"/>
      <w:r w:rsidRPr="00ED7AF3">
        <w:rPr>
          <w:rFonts w:cs="Calibri"/>
        </w:rPr>
        <w:t>Aquinoi</w:t>
      </w:r>
      <w:proofErr w:type="spellEnd"/>
      <w:r w:rsidRPr="00ED7AF3">
        <w:rPr>
          <w:rFonts w:cs="Calibri"/>
        </w:rPr>
        <w:t xml:space="preserve"> Szt. Tamás, </w:t>
      </w:r>
      <w:r w:rsidRPr="00ED7AF3">
        <w:rPr>
          <w:rFonts w:cs="Calibri"/>
          <w:i/>
          <w:iCs/>
        </w:rPr>
        <w:t xml:space="preserve">Summa </w:t>
      </w:r>
      <w:proofErr w:type="spellStart"/>
      <w:r w:rsidRPr="00ED7AF3">
        <w:rPr>
          <w:rFonts w:cs="Calibri"/>
          <w:i/>
          <w:iCs/>
        </w:rPr>
        <w:t>theologiae</w:t>
      </w:r>
      <w:proofErr w:type="spellEnd"/>
      <w:r w:rsidRPr="00ED7AF3">
        <w:rPr>
          <w:rFonts w:cs="Calibri"/>
        </w:rPr>
        <w:t xml:space="preserve"> (részletek) in </w:t>
      </w:r>
      <w:r w:rsidRPr="00ED7AF3">
        <w:rPr>
          <w:rFonts w:cs="Calibri"/>
          <w:i/>
          <w:iCs/>
        </w:rPr>
        <w:t>A létezőről és a lényegről</w:t>
      </w:r>
      <w:r w:rsidRPr="00ED7AF3">
        <w:rPr>
          <w:rFonts w:cs="Calibri"/>
        </w:rPr>
        <w:t>, szerk. Klíma Gyula (Bp. Helikon, 1990): 104-157.</w:t>
      </w:r>
    </w:p>
    <w:p w:rsidR="00DF047B" w:rsidRPr="00F00DDD" w:rsidRDefault="00DF047B">
      <w:pPr>
        <w:rPr>
          <w:b/>
          <w:bCs/>
        </w:rPr>
      </w:pPr>
    </w:p>
    <w:p w:rsidR="00DF047B" w:rsidRPr="00F00DDD" w:rsidRDefault="00DF047B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DF047B" w:rsidRPr="00F00DDD" w:rsidRDefault="00DF047B">
      <w:pPr>
        <w:rPr>
          <w:b/>
          <w:bCs/>
        </w:rPr>
      </w:pPr>
      <w:r w:rsidRPr="00F00DDD">
        <w:rPr>
          <w:b/>
          <w:bCs/>
        </w:rPr>
        <w:t>A számonkérés módja:</w:t>
      </w:r>
      <w:r>
        <w:rPr>
          <w:b/>
          <w:bCs/>
        </w:rPr>
        <w:t xml:space="preserve"> </w:t>
      </w:r>
      <w:r w:rsidRPr="007376CE">
        <w:t>a referátumok, valamit az órai munka értékelése</w:t>
      </w:r>
    </w:p>
    <w:p w:rsidR="00DF047B" w:rsidRPr="00F00DDD" w:rsidRDefault="00DF047B">
      <w:pPr>
        <w:rPr>
          <w:b/>
          <w:bCs/>
        </w:rPr>
      </w:pPr>
      <w:r w:rsidRPr="00F00DDD">
        <w:rPr>
          <w:b/>
          <w:bCs/>
        </w:rPr>
        <w:lastRenderedPageBreak/>
        <w:t>Kötelező irodalom:</w:t>
      </w:r>
      <w:r>
        <w:rPr>
          <w:b/>
          <w:bCs/>
        </w:rPr>
        <w:t xml:space="preserve"> </w:t>
      </w:r>
      <w:r w:rsidRPr="007376CE">
        <w:t>ld. fenn a tematikánál</w:t>
      </w:r>
    </w:p>
    <w:p w:rsidR="00DF047B" w:rsidRPr="00F00DDD" w:rsidRDefault="00DF047B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[Arisztotelész], </w:t>
      </w:r>
      <w:r w:rsidRPr="00ED7AF3">
        <w:rPr>
          <w:rFonts w:cs="Calibri"/>
          <w:i/>
        </w:rPr>
        <w:t>A világrendről</w:t>
      </w:r>
      <w:r w:rsidRPr="00ED7AF3">
        <w:rPr>
          <w:rFonts w:cs="Calibri"/>
        </w:rPr>
        <w:t xml:space="preserve"> in </w:t>
      </w:r>
      <w:r w:rsidRPr="00ED7AF3">
        <w:rPr>
          <w:rFonts w:cs="Calibri"/>
          <w:b/>
          <w:i/>
        </w:rPr>
        <w:t>KT</w:t>
      </w:r>
      <w:r w:rsidRPr="00ED7AF3">
        <w:rPr>
          <w:rFonts w:cs="Calibri"/>
          <w:b/>
        </w:rPr>
        <w:t xml:space="preserve">, </w:t>
      </w:r>
      <w:r w:rsidRPr="00ED7AF3">
        <w:rPr>
          <w:rFonts w:cs="Calibri"/>
        </w:rPr>
        <w:t xml:space="preserve">ill. </w:t>
      </w:r>
      <w:r w:rsidRPr="00ED7AF3">
        <w:rPr>
          <w:rFonts w:cs="Calibri"/>
          <w:i/>
          <w:iCs/>
        </w:rPr>
        <w:t>Filozófiai Szemle</w:t>
      </w:r>
      <w:r w:rsidRPr="00ED7AF3">
        <w:rPr>
          <w:rFonts w:cs="Calibri"/>
        </w:rPr>
        <w:t>, 41 (1998): 299-337.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Marcus Aurelius, </w:t>
      </w:r>
      <w:r w:rsidRPr="00ED7AF3">
        <w:rPr>
          <w:rFonts w:cs="Calibri"/>
          <w:i/>
          <w:iCs/>
        </w:rPr>
        <w:t>Elmélkedések</w:t>
      </w:r>
      <w:r w:rsidRPr="00ED7AF3">
        <w:rPr>
          <w:rFonts w:cs="Calibri"/>
        </w:rPr>
        <w:t xml:space="preserve"> (több kiadás, legutóbb Bp.: Kossuth, 1991, online MEK)</w:t>
      </w:r>
    </w:p>
    <w:p w:rsidR="00DF047B" w:rsidRPr="00ED7AF3" w:rsidRDefault="00DF047B" w:rsidP="007376CE">
      <w:pPr>
        <w:rPr>
          <w:rFonts w:cs="Calibri"/>
        </w:rPr>
      </w:pPr>
      <w:proofErr w:type="spellStart"/>
      <w:r w:rsidRPr="00ED7AF3">
        <w:rPr>
          <w:rFonts w:cs="Calibri"/>
        </w:rPr>
        <w:t>Philón</w:t>
      </w:r>
      <w:proofErr w:type="spellEnd"/>
      <w:r w:rsidRPr="00ED7AF3">
        <w:rPr>
          <w:rFonts w:cs="Calibri"/>
        </w:rPr>
        <w:t xml:space="preserve">, </w:t>
      </w:r>
      <w:r w:rsidRPr="00ED7AF3">
        <w:rPr>
          <w:rFonts w:cs="Calibri"/>
          <w:i/>
        </w:rPr>
        <w:t>A világ teremtéséről</w:t>
      </w:r>
      <w:r w:rsidRPr="00ED7AF3">
        <w:rPr>
          <w:rFonts w:cs="Calibri"/>
        </w:rPr>
        <w:t xml:space="preserve"> in </w:t>
      </w:r>
      <w:r w:rsidRPr="00ED7AF3">
        <w:rPr>
          <w:rFonts w:cs="Calibri"/>
          <w:b/>
          <w:i/>
        </w:rPr>
        <w:t>KP</w:t>
      </w:r>
      <w:r w:rsidRPr="00ED7AF3">
        <w:rPr>
          <w:rFonts w:cs="Calibri"/>
        </w:rPr>
        <w:t>: 292-337.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Iréneusz, </w:t>
      </w:r>
      <w:proofErr w:type="spellStart"/>
      <w:r w:rsidRPr="00ED7AF3">
        <w:rPr>
          <w:rFonts w:cs="Calibri"/>
          <w:i/>
        </w:rPr>
        <w:t>Adversus</w:t>
      </w:r>
      <w:proofErr w:type="spellEnd"/>
      <w:r w:rsidRPr="00ED7AF3">
        <w:rPr>
          <w:rFonts w:cs="Calibri"/>
          <w:i/>
        </w:rPr>
        <w:t xml:space="preserve"> </w:t>
      </w:r>
      <w:proofErr w:type="spellStart"/>
      <w:r w:rsidRPr="00ED7AF3">
        <w:rPr>
          <w:rFonts w:cs="Calibri"/>
          <w:i/>
        </w:rPr>
        <w:t>haereses</w:t>
      </w:r>
      <w:proofErr w:type="spellEnd"/>
      <w:r w:rsidRPr="00ED7AF3">
        <w:rPr>
          <w:rFonts w:cs="Calibri"/>
        </w:rPr>
        <w:t xml:space="preserve"> III  </w:t>
      </w:r>
      <w:r w:rsidRPr="00ED7AF3">
        <w:rPr>
          <w:rFonts w:cs="Calibri"/>
          <w:i/>
          <w:iCs/>
        </w:rPr>
        <w:t>Vulgo</w:t>
      </w:r>
      <w:r w:rsidRPr="00ED7AF3">
        <w:rPr>
          <w:rFonts w:cs="Calibri"/>
        </w:rPr>
        <w:t xml:space="preserve"> 4/1: 102-133, 4/2: 131-159;  IV 37-</w:t>
      </w:r>
      <w:smartTag w:uri="urn:schemas-microsoft-com:office:smarttags" w:element="metricconverter">
        <w:smartTagPr>
          <w:attr w:name="ProductID" w:val="39 in"/>
        </w:smartTagPr>
        <w:r w:rsidRPr="00ED7AF3">
          <w:rPr>
            <w:rFonts w:cs="Calibri"/>
          </w:rPr>
          <w:t>39 in</w:t>
        </w:r>
      </w:smartTag>
      <w:r w:rsidRPr="00ED7AF3">
        <w:rPr>
          <w:rFonts w:cs="Calibri"/>
        </w:rPr>
        <w:t xml:space="preserve"> </w:t>
      </w:r>
      <w:proofErr w:type="spellStart"/>
      <w:r w:rsidRPr="00ED7AF3">
        <w:rPr>
          <w:rFonts w:cs="Calibri"/>
          <w:b/>
          <w:i/>
        </w:rPr>
        <w:t>S&amp;Sz</w:t>
      </w:r>
      <w:proofErr w:type="spellEnd"/>
      <w:r w:rsidRPr="00ED7AF3">
        <w:rPr>
          <w:rFonts w:cs="Calibri"/>
        </w:rPr>
        <w:t xml:space="preserve"> 61-83, ill. </w:t>
      </w:r>
      <w:proofErr w:type="spellStart"/>
      <w:r w:rsidRPr="00ED7AF3">
        <w:rPr>
          <w:rFonts w:cs="Calibri"/>
          <w:i/>
        </w:rPr>
        <w:t>Katekhón</w:t>
      </w:r>
      <w:proofErr w:type="spellEnd"/>
      <w:r w:rsidRPr="00ED7AF3">
        <w:rPr>
          <w:rFonts w:cs="Calibri"/>
        </w:rPr>
        <w:t xml:space="preserve"> 3 (2006): 127-139.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 _______, Az apostoli igehirdetés feltárása in </w:t>
      </w:r>
      <w:proofErr w:type="spellStart"/>
      <w:r w:rsidRPr="00ED7AF3">
        <w:rPr>
          <w:rFonts w:cs="Calibri"/>
          <w:b/>
        </w:rPr>
        <w:t>ÓkÍr</w:t>
      </w:r>
      <w:proofErr w:type="spellEnd"/>
      <w:r w:rsidRPr="00ED7AF3">
        <w:rPr>
          <w:rFonts w:cs="Calibri"/>
        </w:rPr>
        <w:t xml:space="preserve"> 8</w:t>
      </w:r>
    </w:p>
    <w:p w:rsidR="00DF047B" w:rsidRPr="00ED7AF3" w:rsidRDefault="00DF047B" w:rsidP="007376CE">
      <w:pPr>
        <w:rPr>
          <w:rFonts w:cs="Calibri"/>
        </w:rPr>
      </w:pPr>
      <w:proofErr w:type="spellStart"/>
      <w:r w:rsidRPr="00ED7AF3">
        <w:rPr>
          <w:rFonts w:cs="Calibri"/>
        </w:rPr>
        <w:t>Minucius</w:t>
      </w:r>
      <w:proofErr w:type="spellEnd"/>
      <w:r w:rsidRPr="00ED7AF3">
        <w:rPr>
          <w:rFonts w:cs="Calibri"/>
        </w:rPr>
        <w:t xml:space="preserve"> Felix, </w:t>
      </w:r>
      <w:proofErr w:type="spellStart"/>
      <w:r w:rsidRPr="00ED7AF3">
        <w:rPr>
          <w:rFonts w:cs="Calibri"/>
          <w:i/>
          <w:iCs/>
        </w:rPr>
        <w:t>Octavius</w:t>
      </w:r>
      <w:proofErr w:type="spellEnd"/>
      <w:r w:rsidRPr="00ED7AF3">
        <w:rPr>
          <w:rFonts w:cs="Calibri"/>
        </w:rPr>
        <w:t xml:space="preserve"> (</w:t>
      </w:r>
      <w:proofErr w:type="spellStart"/>
      <w:r w:rsidRPr="00ED7AF3">
        <w:rPr>
          <w:rFonts w:cs="Calibri"/>
        </w:rPr>
        <w:t>Bp</w:t>
      </w:r>
      <w:proofErr w:type="spellEnd"/>
      <w:r w:rsidRPr="00ED7AF3">
        <w:rPr>
          <w:rFonts w:cs="Calibri"/>
        </w:rPr>
        <w:t xml:space="preserve">: </w:t>
      </w:r>
      <w:proofErr w:type="spellStart"/>
      <w:r w:rsidRPr="00ED7AF3">
        <w:rPr>
          <w:rFonts w:cs="Calibri"/>
        </w:rPr>
        <w:t>Kairosz</w:t>
      </w:r>
      <w:proofErr w:type="spellEnd"/>
      <w:r w:rsidRPr="00ED7AF3">
        <w:rPr>
          <w:rFonts w:cs="Calibri"/>
        </w:rPr>
        <w:t>, 2001).</w:t>
      </w:r>
    </w:p>
    <w:p w:rsidR="00DF047B" w:rsidRPr="00ED7AF3" w:rsidRDefault="00DF047B" w:rsidP="007376CE">
      <w:pPr>
        <w:rPr>
          <w:rFonts w:cs="Calibri"/>
        </w:rPr>
      </w:pPr>
      <w:proofErr w:type="spellStart"/>
      <w:r w:rsidRPr="00ED7AF3">
        <w:rPr>
          <w:rFonts w:cs="Calibri"/>
        </w:rPr>
        <w:t>Athanasziosz</w:t>
      </w:r>
      <w:proofErr w:type="spellEnd"/>
      <w:r w:rsidRPr="00ED7AF3">
        <w:rPr>
          <w:rFonts w:cs="Calibri"/>
        </w:rPr>
        <w:t xml:space="preserve">,  </w:t>
      </w:r>
      <w:r w:rsidRPr="00ED7AF3">
        <w:rPr>
          <w:rFonts w:cs="Calibri"/>
          <w:i/>
        </w:rPr>
        <w:t>Az Ige emberré válásáról</w:t>
      </w:r>
      <w:r w:rsidRPr="00ED7AF3">
        <w:rPr>
          <w:rFonts w:cs="Calibri"/>
        </w:rPr>
        <w:t xml:space="preserve"> in </w:t>
      </w:r>
      <w:r w:rsidRPr="00ED7AF3">
        <w:rPr>
          <w:rFonts w:cs="Calibri"/>
          <w:i/>
        </w:rPr>
        <w:t>Művei</w:t>
      </w:r>
      <w:r w:rsidRPr="00ED7AF3">
        <w:rPr>
          <w:rFonts w:cs="Calibri"/>
        </w:rPr>
        <w:t xml:space="preserve"> </w:t>
      </w:r>
      <w:proofErr w:type="spellStart"/>
      <w:r w:rsidRPr="00ED7AF3">
        <w:rPr>
          <w:rFonts w:cs="Calibri"/>
        </w:rPr>
        <w:t>ÓkÍr</w:t>
      </w:r>
      <w:proofErr w:type="spellEnd"/>
      <w:r w:rsidRPr="00ED7AF3">
        <w:rPr>
          <w:rFonts w:cs="Calibri"/>
        </w:rPr>
        <w:t xml:space="preserve"> 13 (1991): 96-162.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Aranyszájú Szt. János, </w:t>
      </w:r>
      <w:r w:rsidRPr="00ED7AF3">
        <w:rPr>
          <w:rFonts w:cs="Calibri"/>
          <w:i/>
          <w:iCs/>
        </w:rPr>
        <w:t>A Felfoghatatlanról és az egyszülött dicsőségéről</w:t>
      </w:r>
      <w:r w:rsidRPr="00ED7AF3">
        <w:rPr>
          <w:rFonts w:cs="Calibri"/>
        </w:rPr>
        <w:t xml:space="preserve"> (Bp. </w:t>
      </w:r>
      <w:proofErr w:type="spellStart"/>
      <w:r w:rsidRPr="00ED7AF3">
        <w:rPr>
          <w:rFonts w:cs="Calibri"/>
        </w:rPr>
        <w:t>Odigitria</w:t>
      </w:r>
      <w:proofErr w:type="spellEnd"/>
      <w:r w:rsidRPr="00ED7AF3">
        <w:rPr>
          <w:rFonts w:cs="Calibri"/>
        </w:rPr>
        <w:t>-Osiris, 2003).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Damaszkuszi Szt. János, „Első védőbeszéd,” in </w:t>
      </w:r>
      <w:r w:rsidRPr="00ED7AF3">
        <w:rPr>
          <w:rFonts w:cs="Calibri"/>
          <w:i/>
        </w:rPr>
        <w:t>Szakrális képzőművészet a keresztény ókorban</w:t>
      </w:r>
      <w:r w:rsidRPr="00ED7AF3">
        <w:rPr>
          <w:rFonts w:cs="Calibri"/>
        </w:rPr>
        <w:t xml:space="preserve"> (Budapest: </w:t>
      </w:r>
      <w:proofErr w:type="spellStart"/>
      <w:r w:rsidRPr="00ED7AF3">
        <w:rPr>
          <w:rFonts w:cs="Calibri"/>
        </w:rPr>
        <w:t>Kairosz</w:t>
      </w:r>
      <w:proofErr w:type="spellEnd"/>
      <w:r w:rsidRPr="00ED7AF3">
        <w:rPr>
          <w:rFonts w:cs="Calibri"/>
        </w:rPr>
        <w:t>, 2004).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 xml:space="preserve">Pierre Abélard, </w:t>
      </w:r>
      <w:r w:rsidRPr="00ED7AF3">
        <w:rPr>
          <w:rFonts w:cs="Calibri"/>
          <w:i/>
        </w:rPr>
        <w:t>Etika</w:t>
      </w:r>
      <w:r w:rsidRPr="00ED7AF3">
        <w:rPr>
          <w:rFonts w:cs="Calibri"/>
        </w:rPr>
        <w:t xml:space="preserve"> (Bp. MTA </w:t>
      </w:r>
      <w:proofErr w:type="spellStart"/>
      <w:r w:rsidRPr="00ED7AF3">
        <w:rPr>
          <w:rFonts w:cs="Calibri"/>
        </w:rPr>
        <w:t>Fil</w:t>
      </w:r>
      <w:proofErr w:type="spellEnd"/>
      <w:r w:rsidRPr="00ED7AF3">
        <w:rPr>
          <w:rFonts w:cs="Calibri"/>
        </w:rPr>
        <w:t xml:space="preserve">. Int., 1989). </w:t>
      </w:r>
    </w:p>
    <w:p w:rsidR="00DF047B" w:rsidRPr="00ED7AF3" w:rsidRDefault="00DF047B" w:rsidP="007376CE">
      <w:pPr>
        <w:rPr>
          <w:rFonts w:cs="Calibri"/>
        </w:rPr>
      </w:pPr>
      <w:proofErr w:type="spellStart"/>
      <w:r w:rsidRPr="00ED7AF3">
        <w:rPr>
          <w:rFonts w:cs="Calibri"/>
        </w:rPr>
        <w:t>Bonaventura</w:t>
      </w:r>
      <w:proofErr w:type="spellEnd"/>
      <w:r w:rsidRPr="00ED7AF3">
        <w:rPr>
          <w:rFonts w:cs="Calibri"/>
        </w:rPr>
        <w:t xml:space="preserve">, </w:t>
      </w:r>
      <w:r w:rsidRPr="00ED7AF3">
        <w:rPr>
          <w:rFonts w:cs="Calibri"/>
          <w:i/>
        </w:rPr>
        <w:t>A lélek zarándokútja Istenbe</w:t>
      </w:r>
      <w:r w:rsidRPr="00ED7AF3">
        <w:rPr>
          <w:rFonts w:cs="Calibri"/>
        </w:rPr>
        <w:t xml:space="preserve"> in </w:t>
      </w:r>
      <w:r w:rsidRPr="00ED7AF3">
        <w:rPr>
          <w:rFonts w:cs="Calibri"/>
          <w:i/>
        </w:rPr>
        <w:t>Misztikus művei</w:t>
      </w:r>
      <w:r w:rsidRPr="00ED7AF3">
        <w:rPr>
          <w:rFonts w:cs="Calibri"/>
        </w:rPr>
        <w:t xml:space="preserve"> 32-72 (Bp. Szt. István Társulat, 1991)</w:t>
      </w:r>
    </w:p>
    <w:p w:rsidR="00DF047B" w:rsidRPr="00ED7AF3" w:rsidRDefault="00DF047B" w:rsidP="007376CE">
      <w:pPr>
        <w:rPr>
          <w:rFonts w:cs="Calibri"/>
        </w:rPr>
      </w:pPr>
      <w:r w:rsidRPr="00ED7AF3">
        <w:rPr>
          <w:rFonts w:cs="Calibri"/>
        </w:rPr>
        <w:t>A meg nem ismert felhője (</w:t>
      </w:r>
      <w:proofErr w:type="spellStart"/>
      <w:r w:rsidRPr="00ED7AF3">
        <w:rPr>
          <w:rFonts w:cs="Calibri"/>
        </w:rPr>
        <w:t>Bp</w:t>
      </w:r>
      <w:proofErr w:type="spellEnd"/>
      <w:r w:rsidRPr="00ED7AF3">
        <w:rPr>
          <w:rFonts w:cs="Calibri"/>
        </w:rPr>
        <w:t>: Vigília, 1987)</w:t>
      </w:r>
    </w:p>
    <w:p w:rsidR="00DF047B" w:rsidRPr="00ED7AF3" w:rsidRDefault="00DF047B" w:rsidP="007376CE">
      <w:pPr>
        <w:rPr>
          <w:rFonts w:cs="Calibri"/>
        </w:rPr>
      </w:pPr>
      <w:proofErr w:type="spellStart"/>
      <w:r w:rsidRPr="00ED7AF3">
        <w:rPr>
          <w:rFonts w:cs="Calibri"/>
        </w:rPr>
        <w:t>Eckhart</w:t>
      </w:r>
      <w:proofErr w:type="spellEnd"/>
      <w:r w:rsidRPr="00ED7AF3">
        <w:rPr>
          <w:rFonts w:cs="Calibri"/>
        </w:rPr>
        <w:t xml:space="preserve"> mester, </w:t>
      </w:r>
      <w:r w:rsidRPr="00ED7AF3">
        <w:rPr>
          <w:rFonts w:cs="Calibri"/>
          <w:i/>
        </w:rPr>
        <w:t>Beszédek</w:t>
      </w:r>
      <w:r w:rsidRPr="00ED7AF3">
        <w:rPr>
          <w:rFonts w:cs="Calibri"/>
        </w:rPr>
        <w:t xml:space="preserve"> (Bp. Helikon, 1986, </w:t>
      </w:r>
      <w:proofErr w:type="spellStart"/>
      <w:r w:rsidRPr="00ED7AF3">
        <w:rPr>
          <w:rFonts w:cs="Calibri"/>
        </w:rPr>
        <w:t>ill</w:t>
      </w:r>
      <w:proofErr w:type="spellEnd"/>
      <w:r w:rsidRPr="00ED7AF3">
        <w:rPr>
          <w:rFonts w:cs="Calibri"/>
        </w:rPr>
        <w:t xml:space="preserve"> Budapest : </w:t>
      </w:r>
      <w:proofErr w:type="spellStart"/>
      <w:r w:rsidRPr="00ED7AF3">
        <w:rPr>
          <w:rFonts w:cs="Calibri"/>
        </w:rPr>
        <w:t>Paulus</w:t>
      </w:r>
      <w:proofErr w:type="spellEnd"/>
      <w:r w:rsidRPr="00ED7AF3">
        <w:rPr>
          <w:rFonts w:cs="Calibri"/>
        </w:rPr>
        <w:t xml:space="preserve"> </w:t>
      </w:r>
      <w:proofErr w:type="spellStart"/>
      <w:r w:rsidRPr="00ED7AF3">
        <w:rPr>
          <w:rFonts w:cs="Calibri"/>
        </w:rPr>
        <w:t>Hungarus</w:t>
      </w:r>
      <w:proofErr w:type="spellEnd"/>
      <w:r w:rsidRPr="00ED7AF3">
        <w:rPr>
          <w:rFonts w:cs="Calibri"/>
        </w:rPr>
        <w:t xml:space="preserve"> : </w:t>
      </w:r>
      <w:proofErr w:type="spellStart"/>
      <w:r w:rsidRPr="00ED7AF3">
        <w:rPr>
          <w:rFonts w:cs="Calibri"/>
        </w:rPr>
        <w:t>Kairosz</w:t>
      </w:r>
      <w:proofErr w:type="spellEnd"/>
      <w:r w:rsidRPr="00ED7AF3">
        <w:rPr>
          <w:rFonts w:cs="Calibri"/>
        </w:rPr>
        <w:t>, 2003.)</w:t>
      </w:r>
    </w:p>
    <w:p w:rsidR="00DF047B" w:rsidRPr="00F00DDD" w:rsidRDefault="00DF047B" w:rsidP="007376CE">
      <w:pPr>
        <w:rPr>
          <w:b/>
          <w:bCs/>
        </w:rPr>
      </w:pPr>
      <w:proofErr w:type="spellStart"/>
      <w:r w:rsidRPr="00ED7AF3">
        <w:rPr>
          <w:rFonts w:cs="Calibri"/>
        </w:rPr>
        <w:t>Nicolaus</w:t>
      </w:r>
      <w:proofErr w:type="spellEnd"/>
      <w:r w:rsidRPr="00ED7AF3">
        <w:rPr>
          <w:rFonts w:cs="Calibri"/>
        </w:rPr>
        <w:t xml:space="preserve"> </w:t>
      </w:r>
      <w:proofErr w:type="spellStart"/>
      <w:r w:rsidRPr="00ED7AF3">
        <w:rPr>
          <w:rFonts w:cs="Calibri"/>
        </w:rPr>
        <w:t>Cusanus</w:t>
      </w:r>
      <w:proofErr w:type="spellEnd"/>
      <w:r w:rsidRPr="00ED7AF3">
        <w:rPr>
          <w:rFonts w:cs="Calibri"/>
        </w:rPr>
        <w:t xml:space="preserve">, </w:t>
      </w:r>
      <w:r w:rsidRPr="00ED7AF3">
        <w:rPr>
          <w:rFonts w:cs="Calibri"/>
          <w:i/>
        </w:rPr>
        <w:t>A tudós tudatlanságról.</w:t>
      </w:r>
      <w:r w:rsidRPr="00ED7AF3">
        <w:rPr>
          <w:rFonts w:cs="Calibri"/>
        </w:rPr>
        <w:t xml:space="preserve"> </w:t>
      </w:r>
      <w:r w:rsidRPr="00ED7AF3">
        <w:rPr>
          <w:rFonts w:cs="Calibri"/>
          <w:lang w:val="de-DE"/>
        </w:rPr>
        <w:t xml:space="preserve">Ford: </w:t>
      </w:r>
      <w:proofErr w:type="spellStart"/>
      <w:r w:rsidRPr="00ED7AF3">
        <w:rPr>
          <w:rFonts w:cs="Calibri"/>
          <w:lang w:val="de-DE"/>
        </w:rPr>
        <w:t>Erdő</w:t>
      </w:r>
      <w:proofErr w:type="spellEnd"/>
      <w:r w:rsidRPr="00ED7AF3">
        <w:rPr>
          <w:rFonts w:cs="Calibri"/>
          <w:lang w:val="de-DE"/>
        </w:rPr>
        <w:t xml:space="preserve"> </w:t>
      </w:r>
      <w:proofErr w:type="spellStart"/>
      <w:r w:rsidRPr="00ED7AF3">
        <w:rPr>
          <w:rFonts w:cs="Calibri"/>
          <w:lang w:val="de-DE"/>
        </w:rPr>
        <w:t>Péter</w:t>
      </w:r>
      <w:proofErr w:type="spellEnd"/>
      <w:r w:rsidRPr="00ED7AF3">
        <w:rPr>
          <w:rFonts w:cs="Calibri"/>
          <w:lang w:val="de-DE"/>
        </w:rPr>
        <w:t xml:space="preserve">. (Budapest : </w:t>
      </w:r>
      <w:proofErr w:type="spellStart"/>
      <w:r w:rsidRPr="00ED7AF3">
        <w:rPr>
          <w:rFonts w:cs="Calibri"/>
          <w:lang w:val="de-DE"/>
        </w:rPr>
        <w:t>Kairosz</w:t>
      </w:r>
      <w:proofErr w:type="spellEnd"/>
      <w:r w:rsidRPr="00ED7AF3">
        <w:rPr>
          <w:rFonts w:cs="Calibri"/>
          <w:lang w:val="de-DE"/>
        </w:rPr>
        <w:t>, 1997).</w:t>
      </w:r>
    </w:p>
    <w:p w:rsidR="00DF047B" w:rsidRPr="00F00DDD" w:rsidRDefault="00DF047B" w:rsidP="004F2911">
      <w:pPr>
        <w:jc w:val="both"/>
        <w:rPr>
          <w:b/>
          <w:bCs/>
        </w:rPr>
      </w:pPr>
    </w:p>
    <w:p w:rsidR="00DF047B" w:rsidRPr="00F00DDD" w:rsidRDefault="00DF047B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p w:rsidR="00DF047B" w:rsidRPr="00F00DDD" w:rsidRDefault="00DF047B">
      <w:pPr>
        <w:rPr>
          <w:b/>
          <w:bCs/>
        </w:rPr>
      </w:pPr>
    </w:p>
    <w:p w:rsidR="00DF047B" w:rsidRPr="00F00DDD" w:rsidRDefault="00DF047B">
      <w:pPr>
        <w:rPr>
          <w:b/>
          <w:bCs/>
        </w:rPr>
      </w:pPr>
    </w:p>
    <w:sectPr w:rsidR="00DF047B" w:rsidRPr="00F00DDD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973D8"/>
    <w:rsid w:val="000A1917"/>
    <w:rsid w:val="00160C26"/>
    <w:rsid w:val="002E65FD"/>
    <w:rsid w:val="003204B3"/>
    <w:rsid w:val="00490B47"/>
    <w:rsid w:val="004F2911"/>
    <w:rsid w:val="00563ECD"/>
    <w:rsid w:val="005E4CC1"/>
    <w:rsid w:val="006951C2"/>
    <w:rsid w:val="006A3D57"/>
    <w:rsid w:val="006F28A5"/>
    <w:rsid w:val="007376CE"/>
    <w:rsid w:val="00750865"/>
    <w:rsid w:val="007722E2"/>
    <w:rsid w:val="00845271"/>
    <w:rsid w:val="008E4EF7"/>
    <w:rsid w:val="009B0608"/>
    <w:rsid w:val="009C5192"/>
    <w:rsid w:val="00AD624C"/>
    <w:rsid w:val="00BA3E39"/>
    <w:rsid w:val="00D4312B"/>
    <w:rsid w:val="00DF047B"/>
    <w:rsid w:val="00DF7BA1"/>
    <w:rsid w:val="00E21B94"/>
    <w:rsid w:val="00EB6F48"/>
    <w:rsid w:val="00ED7AF3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72A995-B95E-4186-98A6-40DC563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6CE"/>
    <w:rPr>
      <w:rFonts w:ascii="Arial" w:hAnsi="Arial" w:cs="Times New Roman"/>
      <w:color w:val="0000FF"/>
      <w:sz w:val="18"/>
      <w:u w:val="single"/>
    </w:rPr>
  </w:style>
  <w:style w:type="paragraph" w:customStyle="1" w:styleId="Irodalomjegyzk1">
    <w:name w:val="Irodalomjegyzék1"/>
    <w:basedOn w:val="Norml"/>
    <w:link w:val="bibliographyChar"/>
    <w:uiPriority w:val="99"/>
    <w:rsid w:val="007376CE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7376CE"/>
    <w:rPr>
      <w:rFonts w:ascii="Garamond" w:hAnsi="Garamond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el.org/fath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cp:lastPrinted>2018-02-14T15:16:00Z</cp:lastPrinted>
  <dcterms:created xsi:type="dcterms:W3CDTF">2019-02-11T10:39:00Z</dcterms:created>
  <dcterms:modified xsi:type="dcterms:W3CDTF">2019-02-11T10:39:00Z</dcterms:modified>
</cp:coreProperties>
</file>