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16" w:rsidRPr="00F00DDD" w:rsidRDefault="00805E16" w:rsidP="003204B3">
      <w:pPr>
        <w:jc w:val="center"/>
        <w:rPr>
          <w:b/>
          <w:bCs/>
        </w:rPr>
      </w:pPr>
      <w:bookmarkStart w:id="0" w:name="_GoBack"/>
      <w:bookmarkEnd w:id="0"/>
      <w:r w:rsidRPr="00F00DDD">
        <w:rPr>
          <w:b/>
          <w:bCs/>
        </w:rPr>
        <w:t>Tematika</w:t>
      </w:r>
    </w:p>
    <w:p w:rsidR="00805E16" w:rsidRPr="00D379D0" w:rsidRDefault="00805E16" w:rsidP="00D379D0">
      <w:pPr>
        <w:rPr>
          <w:b/>
          <w:bCs/>
        </w:rPr>
      </w:pPr>
      <w:r w:rsidRPr="00F00DDD">
        <w:rPr>
          <w:b/>
          <w:bCs/>
        </w:rPr>
        <w:t>Kurzus címe:</w:t>
      </w:r>
      <w:r>
        <w:rPr>
          <w:b/>
          <w:bCs/>
        </w:rPr>
        <w:t xml:space="preserve"> </w:t>
      </w:r>
      <w:proofErr w:type="spellStart"/>
      <w:r w:rsidRPr="00D379D0">
        <w:t>Premodern</w:t>
      </w:r>
      <w:proofErr w:type="spellEnd"/>
      <w:r w:rsidRPr="00D379D0">
        <w:t xml:space="preserve"> </w:t>
      </w:r>
      <w:r>
        <w:t>filozó</w:t>
      </w:r>
      <w:r w:rsidR="00185306">
        <w:t xml:space="preserve">fia </w:t>
      </w:r>
      <w:r w:rsidRPr="00D379D0">
        <w:t>II (késő ókori és középkori filozófia)</w:t>
      </w:r>
    </w:p>
    <w:p w:rsidR="00805E16" w:rsidRPr="00F00DDD" w:rsidRDefault="00805E16" w:rsidP="00D379D0">
      <w:pPr>
        <w:rPr>
          <w:b/>
          <w:bCs/>
        </w:rPr>
      </w:pPr>
      <w:r w:rsidRPr="00F00DDD">
        <w:rPr>
          <w:b/>
          <w:bCs/>
        </w:rPr>
        <w:t>Kurzus kódja:</w:t>
      </w:r>
      <w:r>
        <w:rPr>
          <w:b/>
          <w:bCs/>
        </w:rPr>
        <w:t xml:space="preserve"> </w:t>
      </w:r>
      <w:r w:rsidR="00185306">
        <w:t>BTALP0107</w:t>
      </w:r>
      <w:r w:rsidRPr="00D379D0">
        <w:t>BA</w:t>
      </w:r>
    </w:p>
    <w:p w:rsidR="00805E16" w:rsidRPr="00D379D0" w:rsidRDefault="00805E16">
      <w:r w:rsidRPr="00F00DDD">
        <w:rPr>
          <w:b/>
          <w:bCs/>
        </w:rPr>
        <w:t>Oktató:</w:t>
      </w:r>
      <w:r>
        <w:rPr>
          <w:b/>
          <w:bCs/>
        </w:rPr>
        <w:t xml:space="preserve"> </w:t>
      </w:r>
      <w:r w:rsidRPr="00D379D0">
        <w:t>Bugár István</w:t>
      </w:r>
    </w:p>
    <w:p w:rsidR="00805E16" w:rsidRPr="00D379D0" w:rsidRDefault="00805E16">
      <w:pPr>
        <w:rPr>
          <w:b/>
          <w:bCs/>
        </w:rPr>
      </w:pPr>
      <w:r w:rsidRPr="00F00DDD">
        <w:rPr>
          <w:b/>
          <w:bCs/>
        </w:rPr>
        <w:t>Órarendi információ:</w:t>
      </w:r>
      <w:r>
        <w:rPr>
          <w:b/>
          <w:bCs/>
        </w:rPr>
        <w:t xml:space="preserve"> </w:t>
      </w:r>
      <w:proofErr w:type="spellStart"/>
      <w:r w:rsidRPr="00D379D0">
        <w:t>Sz</w:t>
      </w:r>
      <w:proofErr w:type="spellEnd"/>
      <w:r w:rsidRPr="00D379D0">
        <w:t xml:space="preserve"> 14-16</w:t>
      </w:r>
      <w:r>
        <w:t xml:space="preserve">, </w:t>
      </w:r>
      <w:r w:rsidRPr="00D379D0">
        <w:tab/>
        <w:t>X</w:t>
      </w:r>
      <w:r>
        <w:t>. terem</w:t>
      </w:r>
    </w:p>
    <w:p w:rsidR="00805E16" w:rsidRPr="00F00DDD" w:rsidRDefault="00805E16">
      <w:pPr>
        <w:rPr>
          <w:b/>
          <w:bCs/>
        </w:rPr>
      </w:pPr>
    </w:p>
    <w:p w:rsidR="00805E16" w:rsidRPr="00F00DDD" w:rsidRDefault="00805E16">
      <w:pPr>
        <w:rPr>
          <w:b/>
          <w:bCs/>
        </w:rPr>
      </w:pPr>
      <w:r w:rsidRPr="00F00DDD">
        <w:rPr>
          <w:b/>
          <w:bCs/>
        </w:rPr>
        <w:t>A kurzus célja:</w:t>
      </w:r>
    </w:p>
    <w:p w:rsidR="00805E16" w:rsidRPr="00D379D0" w:rsidRDefault="00805E16">
      <w:r w:rsidRPr="00D379D0">
        <w:t>A hellenisztikus, késő ókori és középkori gondolkodás alapvető tematikájának és meghatározó gondolkodóinak megismerése.</w:t>
      </w:r>
    </w:p>
    <w:p w:rsidR="00805E16" w:rsidRPr="00F00DDD" w:rsidRDefault="00805E16">
      <w:pPr>
        <w:rPr>
          <w:b/>
          <w:bCs/>
        </w:rPr>
      </w:pPr>
    </w:p>
    <w:p w:rsidR="00805E16" w:rsidRPr="00F00DDD" w:rsidRDefault="00805E16">
      <w:pPr>
        <w:rPr>
          <w:b/>
          <w:bCs/>
        </w:rPr>
      </w:pPr>
      <w:r w:rsidRPr="00F00DDD">
        <w:rPr>
          <w:b/>
          <w:bCs/>
        </w:rPr>
        <w:t xml:space="preserve">A kurzus témái: </w:t>
      </w:r>
    </w:p>
    <w:p w:rsidR="00805E16" w:rsidRPr="00ED7AF3" w:rsidRDefault="00805E16" w:rsidP="00E64845">
      <w:pPr>
        <w:rPr>
          <w:rFonts w:cs="Calibri"/>
        </w:rPr>
      </w:pPr>
      <w:r w:rsidRPr="00ED7AF3">
        <w:rPr>
          <w:rFonts w:cs="Calibri"/>
        </w:rPr>
        <w:t xml:space="preserve">1) </w:t>
      </w:r>
      <w:r>
        <w:rPr>
          <w:rFonts w:cs="Calibri"/>
        </w:rPr>
        <w:t>Arisztotelész</w:t>
      </w:r>
      <w:r w:rsidR="00F72A85">
        <w:rPr>
          <w:rFonts w:cs="Calibri"/>
        </w:rPr>
        <w:t xml:space="preserve"> tudomáynelmélete</w:t>
      </w:r>
    </w:p>
    <w:p w:rsidR="00805E16" w:rsidRPr="00ED7AF3" w:rsidRDefault="00805E16" w:rsidP="00D379D0">
      <w:pPr>
        <w:rPr>
          <w:rFonts w:cs="Calibri"/>
        </w:rPr>
      </w:pPr>
      <w:r w:rsidRPr="00ED7AF3">
        <w:rPr>
          <w:rFonts w:cs="Calibri"/>
        </w:rPr>
        <w:t xml:space="preserve">2) A </w:t>
      </w:r>
      <w:proofErr w:type="spellStart"/>
      <w:r w:rsidRPr="00ED7AF3">
        <w:rPr>
          <w:rFonts w:cs="Calibri"/>
        </w:rPr>
        <w:t>Sztoa</w:t>
      </w:r>
      <w:proofErr w:type="spellEnd"/>
    </w:p>
    <w:p w:rsidR="00805E16" w:rsidRPr="00ED7AF3" w:rsidRDefault="00805E16" w:rsidP="00D379D0">
      <w:pPr>
        <w:rPr>
          <w:rFonts w:cs="Calibri"/>
        </w:rPr>
      </w:pPr>
      <w:r w:rsidRPr="00ED7AF3">
        <w:rPr>
          <w:rFonts w:cs="Calibri"/>
        </w:rPr>
        <w:t>3) Epikurosz és a szkepszis</w:t>
      </w:r>
    </w:p>
    <w:p w:rsidR="00805E16" w:rsidRPr="00ED7AF3" w:rsidRDefault="00805E16" w:rsidP="00D379D0">
      <w:pPr>
        <w:rPr>
          <w:rFonts w:cs="Calibri"/>
        </w:rPr>
      </w:pPr>
      <w:r w:rsidRPr="00ED7AF3">
        <w:rPr>
          <w:rFonts w:cs="Calibri"/>
        </w:rPr>
        <w:t xml:space="preserve">4) </w:t>
      </w:r>
      <w:proofErr w:type="spellStart"/>
      <w:r w:rsidRPr="00ED7AF3">
        <w:rPr>
          <w:rFonts w:cs="Calibri"/>
        </w:rPr>
        <w:t>Philóntól</w:t>
      </w:r>
      <w:proofErr w:type="spellEnd"/>
      <w:r w:rsidRPr="00ED7AF3">
        <w:rPr>
          <w:rFonts w:cs="Calibri"/>
        </w:rPr>
        <w:t xml:space="preserve"> Plótinoszig</w:t>
      </w:r>
    </w:p>
    <w:p w:rsidR="00805E16" w:rsidRPr="00ED7AF3" w:rsidRDefault="00805E16" w:rsidP="00D379D0">
      <w:pPr>
        <w:rPr>
          <w:rFonts w:cs="Calibri"/>
        </w:rPr>
      </w:pPr>
      <w:r w:rsidRPr="00ED7AF3">
        <w:rPr>
          <w:rFonts w:cs="Calibri"/>
        </w:rPr>
        <w:t>5) Kereszténység és filozófia</w:t>
      </w:r>
    </w:p>
    <w:p w:rsidR="00805E16" w:rsidRPr="00ED7AF3" w:rsidRDefault="00805E16" w:rsidP="00D379D0">
      <w:pPr>
        <w:rPr>
          <w:rFonts w:cs="Calibri"/>
        </w:rPr>
      </w:pPr>
      <w:r w:rsidRPr="00ED7AF3">
        <w:rPr>
          <w:rFonts w:cs="Calibri"/>
        </w:rPr>
        <w:t>6) Apologéták és a gnózis</w:t>
      </w:r>
    </w:p>
    <w:p w:rsidR="00805E16" w:rsidRPr="00ED7AF3" w:rsidRDefault="00805E16" w:rsidP="00D379D0">
      <w:pPr>
        <w:rPr>
          <w:rFonts w:cs="Calibri"/>
        </w:rPr>
      </w:pPr>
      <w:r w:rsidRPr="00ED7AF3">
        <w:rPr>
          <w:rFonts w:cs="Calibri"/>
        </w:rPr>
        <w:t>7) Kelemen és Órigenész</w:t>
      </w:r>
    </w:p>
    <w:p w:rsidR="00805E16" w:rsidRPr="00ED7AF3" w:rsidRDefault="00805E16" w:rsidP="00D379D0">
      <w:pPr>
        <w:rPr>
          <w:rFonts w:cs="Calibri"/>
        </w:rPr>
      </w:pPr>
      <w:r w:rsidRPr="00ED7AF3">
        <w:rPr>
          <w:rFonts w:cs="Calibri"/>
        </w:rPr>
        <w:t xml:space="preserve">8) </w:t>
      </w:r>
      <w:proofErr w:type="spellStart"/>
      <w:r w:rsidRPr="00ED7AF3">
        <w:rPr>
          <w:rFonts w:cs="Calibri"/>
        </w:rPr>
        <w:t>Nüsszai</w:t>
      </w:r>
      <w:proofErr w:type="spellEnd"/>
      <w:r w:rsidRPr="00ED7AF3">
        <w:rPr>
          <w:rFonts w:cs="Calibri"/>
        </w:rPr>
        <w:t xml:space="preserve"> Gergely és a IV. sz.</w:t>
      </w:r>
    </w:p>
    <w:p w:rsidR="00805E16" w:rsidRPr="00ED7AF3" w:rsidRDefault="00805E16" w:rsidP="00D379D0">
      <w:pPr>
        <w:rPr>
          <w:rFonts w:cs="Calibri"/>
        </w:rPr>
      </w:pPr>
      <w:r w:rsidRPr="00ED7AF3">
        <w:rPr>
          <w:rFonts w:cs="Calibri"/>
        </w:rPr>
        <w:t>9) Ágoston</w:t>
      </w:r>
    </w:p>
    <w:p w:rsidR="00805E16" w:rsidRPr="00ED7AF3" w:rsidRDefault="00805E16" w:rsidP="00D379D0">
      <w:pPr>
        <w:rPr>
          <w:rFonts w:cs="Calibri"/>
        </w:rPr>
      </w:pPr>
      <w:r w:rsidRPr="00ED7AF3">
        <w:rPr>
          <w:rFonts w:cs="Calibri"/>
        </w:rPr>
        <w:t xml:space="preserve">10) </w:t>
      </w:r>
      <w:proofErr w:type="spellStart"/>
      <w:r w:rsidRPr="00ED7AF3">
        <w:rPr>
          <w:rFonts w:cs="Calibri"/>
        </w:rPr>
        <w:t>Areopagita</w:t>
      </w:r>
      <w:proofErr w:type="spellEnd"/>
      <w:r w:rsidRPr="00ED7AF3">
        <w:rPr>
          <w:rFonts w:cs="Calibri"/>
        </w:rPr>
        <w:t xml:space="preserve"> Dénestől </w:t>
      </w:r>
      <w:proofErr w:type="spellStart"/>
      <w:r w:rsidRPr="00ED7AF3">
        <w:rPr>
          <w:rFonts w:cs="Calibri"/>
        </w:rPr>
        <w:t>Maximoszig</w:t>
      </w:r>
      <w:proofErr w:type="spellEnd"/>
      <w:r w:rsidRPr="00ED7AF3">
        <w:rPr>
          <w:rFonts w:cs="Calibri"/>
        </w:rPr>
        <w:t xml:space="preserve"> </w:t>
      </w:r>
    </w:p>
    <w:p w:rsidR="00805E16" w:rsidRPr="00ED7AF3" w:rsidRDefault="00805E16" w:rsidP="00D379D0">
      <w:pPr>
        <w:rPr>
          <w:rFonts w:cs="Calibri"/>
        </w:rPr>
      </w:pPr>
      <w:r w:rsidRPr="00ED7AF3">
        <w:rPr>
          <w:rFonts w:cs="Calibri"/>
        </w:rPr>
        <w:t xml:space="preserve">11) </w:t>
      </w:r>
      <w:proofErr w:type="spellStart"/>
      <w:r w:rsidRPr="00ED7AF3">
        <w:rPr>
          <w:rFonts w:cs="Calibri"/>
        </w:rPr>
        <w:t>Boëthiustól</w:t>
      </w:r>
      <w:proofErr w:type="spellEnd"/>
      <w:r w:rsidRPr="00ED7AF3">
        <w:rPr>
          <w:rFonts w:cs="Calibri"/>
        </w:rPr>
        <w:t xml:space="preserve"> Anzelmig</w:t>
      </w:r>
    </w:p>
    <w:p w:rsidR="00805E16" w:rsidRPr="00F00DDD" w:rsidRDefault="00805E16" w:rsidP="00D379D0">
      <w:pPr>
        <w:rPr>
          <w:b/>
          <w:bCs/>
        </w:rPr>
      </w:pPr>
      <w:r w:rsidRPr="00ED7AF3">
        <w:rPr>
          <w:rFonts w:cs="Calibri"/>
        </w:rPr>
        <w:t>12) A skolasztika és a késő középkor</w:t>
      </w:r>
    </w:p>
    <w:p w:rsidR="00805E16" w:rsidRDefault="00805E16">
      <w:pPr>
        <w:rPr>
          <w:b/>
          <w:bCs/>
        </w:rPr>
      </w:pPr>
      <w:r w:rsidRPr="00F00DDD">
        <w:rPr>
          <w:b/>
          <w:bCs/>
        </w:rPr>
        <w:t>A kurzus teljesítésének feltételei:</w:t>
      </w:r>
    </w:p>
    <w:p w:rsidR="00805E16" w:rsidRPr="00F00DDD" w:rsidRDefault="00805E16">
      <w:pPr>
        <w:rPr>
          <w:b/>
          <w:bCs/>
        </w:rPr>
      </w:pPr>
      <w:r w:rsidRPr="00ED7AF3">
        <w:rPr>
          <w:rFonts w:cs="Calibri"/>
        </w:rPr>
        <w:t>A filozófia-szakirányosoknak illetve minorosoknak a szemináriumon tárgyalt szövegekről is számot kell adniuk</w:t>
      </w:r>
      <w:r>
        <w:rPr>
          <w:rFonts w:cs="Calibri"/>
        </w:rPr>
        <w:t xml:space="preserve"> a kollokviumon.</w:t>
      </w:r>
    </w:p>
    <w:p w:rsidR="00805E16" w:rsidRDefault="00805E16">
      <w:pPr>
        <w:rPr>
          <w:b/>
          <w:bCs/>
        </w:rPr>
      </w:pPr>
      <w:r w:rsidRPr="00F00DDD">
        <w:rPr>
          <w:b/>
          <w:bCs/>
        </w:rPr>
        <w:t>A számonkérés módja:</w:t>
      </w:r>
    </w:p>
    <w:p w:rsidR="00805E16" w:rsidRPr="00F00DDD" w:rsidRDefault="00805E16">
      <w:pPr>
        <w:rPr>
          <w:b/>
          <w:bCs/>
        </w:rPr>
      </w:pPr>
      <w:r w:rsidRPr="00ED7AF3">
        <w:rPr>
          <w:rFonts w:cs="Calibri"/>
        </w:rPr>
        <w:t>A kurzust szóbeli vizsga zárja. A vizsgatételek megfelelnek az előadások tematikájának.</w:t>
      </w:r>
    </w:p>
    <w:p w:rsidR="00805E16" w:rsidRDefault="00805E16">
      <w:pPr>
        <w:rPr>
          <w:b/>
          <w:bCs/>
        </w:rPr>
      </w:pPr>
      <w:r w:rsidRPr="00F00DDD">
        <w:rPr>
          <w:b/>
          <w:bCs/>
        </w:rPr>
        <w:lastRenderedPageBreak/>
        <w:t>Kötelező irodalom:</w:t>
      </w:r>
    </w:p>
    <w:p w:rsidR="00805E16" w:rsidRPr="00F00DDD" w:rsidRDefault="00805E16">
      <w:pPr>
        <w:rPr>
          <w:b/>
          <w:bCs/>
        </w:rPr>
      </w:pPr>
      <w:r w:rsidRPr="00ED7AF3">
        <w:rPr>
          <w:rFonts w:cs="Calibri"/>
        </w:rPr>
        <w:t>„</w:t>
      </w:r>
      <w:proofErr w:type="spellStart"/>
      <w:r w:rsidRPr="00ED7AF3">
        <w:rPr>
          <w:rFonts w:cs="Calibri"/>
        </w:rPr>
        <w:t>Hellénisztikus</w:t>
      </w:r>
      <w:proofErr w:type="spellEnd"/>
      <w:r w:rsidRPr="00ED7AF3">
        <w:rPr>
          <w:rFonts w:cs="Calibri"/>
        </w:rPr>
        <w:t xml:space="preserve"> és késő antik filozófia” (Bene László és </w:t>
      </w:r>
      <w:smartTag w:uri="urn:schemas-microsoft-com:office:smarttags" w:element="PersonName">
        <w:smartTagPr>
          <w:attr w:name="ProductID" w:val="Kendeffy G￡bor"/>
        </w:smartTagPr>
        <w:r w:rsidRPr="00ED7AF3">
          <w:rPr>
            <w:rFonts w:cs="Calibri"/>
          </w:rPr>
          <w:t>Kendeffy Gábor</w:t>
        </w:r>
      </w:smartTag>
      <w:r w:rsidRPr="00ED7AF3">
        <w:rPr>
          <w:rFonts w:cs="Calibri"/>
        </w:rPr>
        <w:t>); „Patrisztika” (</w:t>
      </w:r>
      <w:smartTag w:uri="urn:schemas-microsoft-com:office:smarttags" w:element="PersonName">
        <w:smartTagPr>
          <w:attr w:name="ProductID" w:val="Kendeffy G￡bor"/>
        </w:smartTagPr>
        <w:r w:rsidRPr="00ED7AF3">
          <w:rPr>
            <w:rFonts w:cs="Calibri"/>
          </w:rPr>
          <w:t>Kendeffy Gábor</w:t>
        </w:r>
      </w:smartTag>
      <w:r w:rsidRPr="00ED7AF3">
        <w:rPr>
          <w:rFonts w:cs="Calibri"/>
        </w:rPr>
        <w:t>); „Középkori filozófia” (</w:t>
      </w:r>
      <w:smartTag w:uri="urn:schemas-microsoft-com:office:smarttags" w:element="PersonName">
        <w:smartTagPr>
          <w:attr w:name="ProductID" w:val="Borb￩ly G￡bor"/>
        </w:smartTagPr>
        <w:r w:rsidRPr="00ED7AF3">
          <w:rPr>
            <w:rFonts w:cs="Calibri"/>
          </w:rPr>
          <w:t>Borbély Gábor</w:t>
        </w:r>
      </w:smartTag>
      <w:r w:rsidRPr="00ED7AF3">
        <w:rPr>
          <w:rFonts w:cs="Calibri"/>
        </w:rPr>
        <w:t xml:space="preserve">) in </w:t>
      </w:r>
      <w:smartTag w:uri="urn:schemas-microsoft-com:office:smarttags" w:element="PersonName">
        <w:smartTagPr>
          <w:attr w:name="ProductID" w:val="_ᏸ_5"/>
        </w:smartTagPr>
        <w:r w:rsidRPr="00ED7AF3">
          <w:rPr>
            <w:rFonts w:cs="Calibri"/>
          </w:rPr>
          <w:t>Boros Gábor</w:t>
        </w:r>
      </w:smartTag>
      <w:r w:rsidRPr="00ED7AF3">
        <w:rPr>
          <w:rFonts w:cs="Calibri"/>
        </w:rPr>
        <w:t xml:space="preserve">, </w:t>
      </w:r>
      <w:proofErr w:type="spellStart"/>
      <w:r w:rsidRPr="00ED7AF3">
        <w:rPr>
          <w:rFonts w:cs="Calibri"/>
        </w:rPr>
        <w:t>szerk</w:t>
      </w:r>
      <w:proofErr w:type="spellEnd"/>
      <w:r w:rsidRPr="00ED7AF3">
        <w:rPr>
          <w:rFonts w:cs="Calibri"/>
        </w:rPr>
        <w:t xml:space="preserve"> Filozófia (Budapest: Akadémia, 2007): 148-568. és "Arisztotelész" uo.</w:t>
      </w:r>
    </w:p>
    <w:p w:rsidR="00805E16" w:rsidRPr="00F00DDD" w:rsidRDefault="00805E16">
      <w:pPr>
        <w:rPr>
          <w:b/>
          <w:bCs/>
        </w:rPr>
      </w:pPr>
      <w:r w:rsidRPr="00F00DDD">
        <w:rPr>
          <w:b/>
          <w:bCs/>
        </w:rPr>
        <w:t>Ajánlott irodalom:</w:t>
      </w:r>
    </w:p>
    <w:p w:rsidR="00805E16" w:rsidRDefault="00805E16" w:rsidP="00D379D0">
      <w:pPr>
        <w:pStyle w:val="Irodalomjegyzk1"/>
        <w:rPr>
          <w:rFonts w:ascii="Calibri" w:hAnsi="Calibri" w:cs="Calibri"/>
          <w:sz w:val="22"/>
          <w:szCs w:val="22"/>
        </w:rPr>
      </w:pPr>
      <w:r w:rsidRPr="00D379D0">
        <w:rPr>
          <w:rFonts w:ascii="Calibri" w:hAnsi="Calibri" w:cs="Calibri"/>
          <w:smallCaps/>
          <w:sz w:val="22"/>
          <w:szCs w:val="22"/>
        </w:rPr>
        <w:t>Tankönyvek</w:t>
      </w:r>
      <w:r>
        <w:rPr>
          <w:rFonts w:ascii="Calibri" w:hAnsi="Calibri" w:cs="Calibri"/>
          <w:smallCaps/>
          <w:sz w:val="22"/>
          <w:szCs w:val="22"/>
        </w:rPr>
        <w:t>:</w:t>
      </w:r>
    </w:p>
    <w:p w:rsidR="00805E16" w:rsidRPr="00ED7AF3" w:rsidRDefault="00805E16" w:rsidP="00D379D0">
      <w:pPr>
        <w:pStyle w:val="Irodalomjegyzk1"/>
        <w:rPr>
          <w:rFonts w:ascii="Calibri" w:hAnsi="Calibri" w:cs="Calibri"/>
          <w:sz w:val="22"/>
          <w:szCs w:val="22"/>
        </w:rPr>
      </w:pPr>
      <w:r w:rsidRPr="00ED7AF3">
        <w:rPr>
          <w:rFonts w:ascii="Calibri" w:hAnsi="Calibri" w:cs="Calibri"/>
          <w:sz w:val="22"/>
          <w:szCs w:val="22"/>
        </w:rPr>
        <w:t xml:space="preserve">Ross, Sir David. </w:t>
      </w:r>
      <w:r w:rsidRPr="00ED7AF3">
        <w:rPr>
          <w:rFonts w:ascii="Calibri" w:hAnsi="Calibri" w:cs="Calibri"/>
          <w:i/>
          <w:iCs/>
          <w:sz w:val="22"/>
          <w:szCs w:val="22"/>
        </w:rPr>
        <w:t>Arisztotelész</w:t>
      </w:r>
      <w:r w:rsidRPr="00ED7AF3">
        <w:rPr>
          <w:rFonts w:ascii="Calibri" w:hAnsi="Calibri" w:cs="Calibri"/>
          <w:sz w:val="22"/>
          <w:szCs w:val="22"/>
        </w:rPr>
        <w:t>. Budapest: Osiris, 1996.</w:t>
      </w:r>
    </w:p>
    <w:p w:rsidR="00805E16" w:rsidRPr="00ED7AF3" w:rsidRDefault="00805E16" w:rsidP="00D379D0">
      <w:pPr>
        <w:pStyle w:val="Irodalomjegyzk1"/>
        <w:rPr>
          <w:rFonts w:ascii="Calibri" w:hAnsi="Calibri" w:cs="Calibri"/>
          <w:sz w:val="22"/>
          <w:szCs w:val="22"/>
        </w:rPr>
      </w:pPr>
      <w:r w:rsidRPr="00ED7AF3">
        <w:rPr>
          <w:rFonts w:ascii="Calibri" w:hAnsi="Calibri" w:cs="Calibri"/>
          <w:sz w:val="22"/>
          <w:szCs w:val="22"/>
        </w:rPr>
        <w:t>Long, A. A. Hellenisztikus filozófia. Budapest: Osiris, 1998.</w:t>
      </w:r>
    </w:p>
    <w:p w:rsidR="00805E16" w:rsidRPr="00ED7AF3" w:rsidRDefault="00805E16" w:rsidP="00D379D0">
      <w:pPr>
        <w:pStyle w:val="Irodalomjegyzk1"/>
        <w:rPr>
          <w:rFonts w:ascii="Calibri" w:hAnsi="Calibri" w:cs="Calibri"/>
          <w:sz w:val="22"/>
          <w:szCs w:val="22"/>
        </w:rPr>
      </w:pPr>
      <w:r w:rsidRPr="00ED7AF3">
        <w:rPr>
          <w:rFonts w:ascii="Calibri" w:hAnsi="Calibri" w:cs="Calibri"/>
          <w:sz w:val="22"/>
          <w:szCs w:val="22"/>
        </w:rPr>
        <w:t>Wallis, R. T, Az újplatonizmus. Budapest: Osiris, 2002.</w:t>
      </w:r>
    </w:p>
    <w:p w:rsidR="00805E16" w:rsidRPr="00ED7AF3" w:rsidRDefault="00805E16" w:rsidP="00D379D0">
      <w:pPr>
        <w:pStyle w:val="Irodalomjegyzk1"/>
        <w:rPr>
          <w:rFonts w:ascii="Calibri" w:hAnsi="Calibri" w:cs="Calibri"/>
          <w:sz w:val="22"/>
          <w:szCs w:val="22"/>
        </w:rPr>
      </w:pPr>
      <w:proofErr w:type="spellStart"/>
      <w:r w:rsidRPr="00ED7AF3">
        <w:rPr>
          <w:rFonts w:ascii="Calibri" w:hAnsi="Calibri" w:cs="Calibri"/>
          <w:sz w:val="22"/>
          <w:szCs w:val="22"/>
        </w:rPr>
        <w:t>Stead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ED7AF3">
        <w:rPr>
          <w:rFonts w:ascii="Calibri" w:hAnsi="Calibri" w:cs="Calibri"/>
          <w:sz w:val="22"/>
          <w:szCs w:val="22"/>
        </w:rPr>
        <w:t>Christopher</w:t>
      </w:r>
      <w:proofErr w:type="spellEnd"/>
      <w:r w:rsidRPr="00ED7AF3">
        <w:rPr>
          <w:rFonts w:ascii="Calibri" w:hAnsi="Calibri" w:cs="Calibri"/>
          <w:sz w:val="22"/>
          <w:szCs w:val="22"/>
        </w:rPr>
        <w:t xml:space="preserve"> G. Filozófia a keresztény ókorban. Budapest: Osiris, 2002.</w:t>
      </w:r>
    </w:p>
    <w:p w:rsidR="00805E16" w:rsidRPr="00F72A85" w:rsidRDefault="00805E16" w:rsidP="00D379D0">
      <w:pPr>
        <w:pStyle w:val="Irodalomjegyzk1"/>
        <w:rPr>
          <w:rFonts w:ascii="Calibri" w:hAnsi="Calibri" w:cs="Calibri"/>
          <w:sz w:val="22"/>
          <w:szCs w:val="22"/>
          <w:lang w:val="en-GB"/>
        </w:rPr>
      </w:pPr>
      <w:r w:rsidRPr="00F72A85">
        <w:rPr>
          <w:rFonts w:ascii="Calibri" w:hAnsi="Calibri" w:cs="Calibri"/>
          <w:sz w:val="22"/>
          <w:szCs w:val="22"/>
          <w:lang w:val="en-GB"/>
        </w:rPr>
        <w:t xml:space="preserve">Somos Róbert.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Alexandriai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teológia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. Catena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monográfiák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1. Budapest: Paulus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Hungarus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F72A85">
        <w:rPr>
          <w:rFonts w:ascii="Calibri" w:hAnsi="Calibri" w:cs="Calibri"/>
          <w:sz w:val="22"/>
          <w:szCs w:val="22"/>
          <w:lang w:val="en-GB"/>
        </w:rPr>
        <w:noBreakHyphen/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Kairosz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>, 2001. (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különösen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Philónhoz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Órigenészhez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>)</w:t>
      </w:r>
    </w:p>
    <w:p w:rsidR="00805E16" w:rsidRPr="00F72A85" w:rsidRDefault="00805E16" w:rsidP="00D379D0">
      <w:pPr>
        <w:pStyle w:val="Irodalomjegyzk1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Vanyó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László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-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Perendy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László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Ókeresztény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írók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lexikona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(</w:t>
      </w:r>
      <w:proofErr w:type="gramStart"/>
      <w:r w:rsidRPr="00F72A85">
        <w:rPr>
          <w:rFonts w:ascii="Calibri" w:hAnsi="Calibri" w:cs="Calibri"/>
          <w:sz w:val="22"/>
          <w:szCs w:val="22"/>
          <w:lang w:val="en-GB"/>
        </w:rPr>
        <w:t>Budapest :</w:t>
      </w:r>
      <w:proofErr w:type="gram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Szt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István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Társulat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>, 2004)</w:t>
      </w:r>
    </w:p>
    <w:p w:rsidR="00805E16" w:rsidRPr="00F72A85" w:rsidRDefault="00805E16" w:rsidP="00D379D0">
      <w:pPr>
        <w:pStyle w:val="Irodalomjegyzk1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Vanyó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László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Az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ókeresztény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egyház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és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irodalma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. 2.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kiad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Ókeresztény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írók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1. Budapest: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Szent-István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társulat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>, 1988: 25-96; 232-330.</w:t>
      </w:r>
    </w:p>
    <w:p w:rsidR="00805E16" w:rsidRPr="00F72A85" w:rsidRDefault="00805E16" w:rsidP="00D379D0">
      <w:pPr>
        <w:pStyle w:val="Irodalomjegyzk1"/>
        <w:rPr>
          <w:rFonts w:ascii="Calibri" w:hAnsi="Calibri" w:cs="Calibri"/>
          <w:sz w:val="22"/>
          <w:szCs w:val="22"/>
          <w:lang w:val="en-GB"/>
        </w:rPr>
      </w:pPr>
      <w:r w:rsidRPr="00F72A85">
        <w:rPr>
          <w:rFonts w:ascii="Calibri" w:hAnsi="Calibri" w:cs="Calibri"/>
          <w:sz w:val="22"/>
          <w:szCs w:val="22"/>
          <w:lang w:val="en-GB"/>
        </w:rPr>
        <w:t xml:space="preserve">Ld.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még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az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Ágoston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A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boldog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életről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és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a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szabad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akaratról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az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Anzelm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és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az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Aquinoi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Tamás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kötetek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elő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illetve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utószavait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>.</w:t>
      </w:r>
    </w:p>
    <w:p w:rsidR="00805E16" w:rsidRPr="00F72A85" w:rsidRDefault="00805E16" w:rsidP="00D379D0">
      <w:pPr>
        <w:pStyle w:val="Irodalomjegyzk1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Meyendorff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, John, A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bizánci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teológia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Történelmi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irányzatok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és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tantételek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(Budapest,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Bizantinológiai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Intézeti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Alapítvány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>, 2006).</w:t>
      </w:r>
    </w:p>
    <w:p w:rsidR="00805E16" w:rsidRPr="00F72A85" w:rsidRDefault="00805E16" w:rsidP="00D379D0">
      <w:pPr>
        <w:pStyle w:val="Irodalomjegyzk1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Borbély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Gábor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Civakodó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angyalok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.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Bevezetés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a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középkori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filozófiába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 xml:space="preserve">. Budapest: </w:t>
      </w:r>
      <w:proofErr w:type="spellStart"/>
      <w:r w:rsidRPr="00F72A85">
        <w:rPr>
          <w:rFonts w:ascii="Calibri" w:hAnsi="Calibri" w:cs="Calibri"/>
          <w:sz w:val="22"/>
          <w:szCs w:val="22"/>
          <w:lang w:val="en-GB"/>
        </w:rPr>
        <w:t>Akadémiai</w:t>
      </w:r>
      <w:proofErr w:type="spellEnd"/>
      <w:r w:rsidRPr="00F72A85">
        <w:rPr>
          <w:rFonts w:ascii="Calibri" w:hAnsi="Calibri" w:cs="Calibri"/>
          <w:sz w:val="22"/>
          <w:szCs w:val="22"/>
          <w:lang w:val="en-GB"/>
        </w:rPr>
        <w:t>, 2008.</w:t>
      </w:r>
    </w:p>
    <w:p w:rsidR="00805E16" w:rsidRDefault="00805E16" w:rsidP="00D379D0">
      <w:pPr>
        <w:rPr>
          <w:rFonts w:cs="Calibri"/>
          <w:smallCaps/>
          <w:noProof/>
          <w:lang w:eastAsia="hu-HU"/>
        </w:rPr>
      </w:pPr>
      <w:r w:rsidRPr="00F72A85">
        <w:rPr>
          <w:rFonts w:cs="Calibri"/>
          <w:lang w:val="en-GB"/>
        </w:rPr>
        <w:t xml:space="preserve">Gilson, Etienne. A </w:t>
      </w:r>
      <w:proofErr w:type="spellStart"/>
      <w:r w:rsidRPr="00F72A85">
        <w:rPr>
          <w:rFonts w:cs="Calibri"/>
          <w:lang w:val="en-GB"/>
        </w:rPr>
        <w:t>középkori</w:t>
      </w:r>
      <w:proofErr w:type="spellEnd"/>
      <w:r w:rsidRPr="00F72A85">
        <w:rPr>
          <w:rFonts w:cs="Calibri"/>
          <w:lang w:val="en-GB"/>
        </w:rPr>
        <w:t xml:space="preserve"> </w:t>
      </w:r>
      <w:proofErr w:type="spellStart"/>
      <w:r w:rsidRPr="00F72A85">
        <w:rPr>
          <w:rFonts w:cs="Calibri"/>
          <w:lang w:val="en-GB"/>
        </w:rPr>
        <w:t>filozófia</w:t>
      </w:r>
      <w:proofErr w:type="spellEnd"/>
      <w:r w:rsidRPr="00F72A85">
        <w:rPr>
          <w:rFonts w:cs="Calibri"/>
          <w:lang w:val="en-GB"/>
        </w:rPr>
        <w:t xml:space="preserve"> </w:t>
      </w:r>
      <w:proofErr w:type="spellStart"/>
      <w:r w:rsidRPr="00F72A85">
        <w:rPr>
          <w:rFonts w:cs="Calibri"/>
          <w:lang w:val="en-GB"/>
        </w:rPr>
        <w:t>szelleme</w:t>
      </w:r>
      <w:proofErr w:type="spellEnd"/>
      <w:r w:rsidRPr="00F72A85">
        <w:rPr>
          <w:rFonts w:cs="Calibri"/>
          <w:lang w:val="en-GB"/>
        </w:rPr>
        <w:t xml:space="preserve"> (Budapest: Paulus </w:t>
      </w:r>
      <w:proofErr w:type="spellStart"/>
      <w:r w:rsidRPr="00F72A85">
        <w:rPr>
          <w:rFonts w:cs="Calibri"/>
          <w:lang w:val="en-GB"/>
        </w:rPr>
        <w:t>Hungarus</w:t>
      </w:r>
      <w:r w:rsidRPr="00F72A85">
        <w:rPr>
          <w:rFonts w:cs="Calibri"/>
          <w:lang w:val="en-GB"/>
        </w:rPr>
        <w:noBreakHyphen/>
        <w:t>Kairosz</w:t>
      </w:r>
      <w:proofErr w:type="spellEnd"/>
      <w:r w:rsidRPr="00F72A85">
        <w:rPr>
          <w:rFonts w:cs="Calibri"/>
          <w:lang w:val="en-GB"/>
        </w:rPr>
        <w:t>, 2000).</w:t>
      </w:r>
      <w:r w:rsidRPr="00F72A85">
        <w:rPr>
          <w:rFonts w:cs="Calibri"/>
          <w:smallCaps/>
          <w:noProof/>
          <w:lang w:val="en-GB" w:eastAsia="hu-HU"/>
        </w:rPr>
        <w:t xml:space="preserve"> </w:t>
      </w:r>
    </w:p>
    <w:p w:rsidR="00805E16" w:rsidRPr="00F72A85" w:rsidRDefault="00805E16" w:rsidP="00D379D0">
      <w:pPr>
        <w:rPr>
          <w:rFonts w:cs="Calibri"/>
          <w:noProof/>
          <w:lang w:eastAsia="hu-HU"/>
        </w:rPr>
      </w:pPr>
      <w:r w:rsidRPr="00F72A85">
        <w:rPr>
          <w:rFonts w:cs="Calibri"/>
          <w:smallCaps/>
          <w:noProof/>
          <w:lang w:eastAsia="hu-HU"/>
        </w:rPr>
        <w:t>Forr</w:t>
      </w:r>
      <w:r w:rsidRPr="00D379D0">
        <w:rPr>
          <w:rFonts w:cs="Calibri"/>
          <w:smallCaps/>
          <w:noProof/>
          <w:lang w:eastAsia="hu-HU"/>
        </w:rPr>
        <w:t>á</w:t>
      </w:r>
      <w:r w:rsidRPr="00F72A85">
        <w:rPr>
          <w:rFonts w:cs="Calibri"/>
          <w:smallCaps/>
          <w:noProof/>
          <w:lang w:eastAsia="hu-HU"/>
        </w:rPr>
        <w:t>sgy</w:t>
      </w:r>
      <w:r w:rsidRPr="00D379D0">
        <w:rPr>
          <w:rFonts w:cs="Calibri"/>
          <w:smallCaps/>
          <w:noProof/>
          <w:lang w:eastAsia="hu-HU"/>
        </w:rPr>
        <w:t>ű</w:t>
      </w:r>
      <w:r w:rsidRPr="00F72A85">
        <w:rPr>
          <w:rFonts w:cs="Calibri"/>
          <w:smallCaps/>
          <w:noProof/>
          <w:lang w:eastAsia="hu-HU"/>
        </w:rPr>
        <w:t>jtem</w:t>
      </w:r>
      <w:r w:rsidRPr="00D379D0">
        <w:rPr>
          <w:rFonts w:cs="Calibri"/>
          <w:smallCaps/>
          <w:noProof/>
          <w:lang w:eastAsia="hu-HU"/>
        </w:rPr>
        <w:t>é</w:t>
      </w:r>
      <w:r w:rsidRPr="00F72A85">
        <w:rPr>
          <w:rFonts w:cs="Calibri"/>
          <w:smallCaps/>
          <w:noProof/>
          <w:lang w:eastAsia="hu-HU"/>
        </w:rPr>
        <w:t>nyek magyarul</w:t>
      </w:r>
      <w:r w:rsidRPr="00D379D0">
        <w:rPr>
          <w:rFonts w:cs="Calibri"/>
          <w:noProof/>
          <w:lang w:eastAsia="hu-HU"/>
        </w:rPr>
        <w:t xml:space="preserve"> </w:t>
      </w:r>
      <w:r w:rsidRPr="00F72A85">
        <w:rPr>
          <w:rFonts w:cs="Calibri"/>
          <w:noProof/>
          <w:lang w:eastAsia="hu-HU"/>
        </w:rPr>
        <w:t>:</w:t>
      </w:r>
    </w:p>
    <w:p w:rsidR="00805E16" w:rsidRDefault="00805E16" w:rsidP="00D379D0">
      <w:pPr>
        <w:spacing w:after="0" w:line="240" w:lineRule="auto"/>
        <w:ind w:left="709" w:hanging="709"/>
        <w:rPr>
          <w:rFonts w:cs="Calibri"/>
          <w:b/>
          <w:bCs/>
          <w:i/>
          <w:iCs/>
          <w:noProof/>
          <w:lang w:eastAsia="hu-HU"/>
        </w:rPr>
      </w:pPr>
      <w:r w:rsidRPr="00FA6163">
        <w:rPr>
          <w:rFonts w:cs="Calibri"/>
          <w:b/>
          <w:bCs/>
          <w:noProof/>
          <w:lang w:eastAsia="hu-HU"/>
        </w:rPr>
        <w:t>LS</w:t>
      </w:r>
      <w:r>
        <w:rPr>
          <w:rFonts w:cs="Calibri"/>
          <w:noProof/>
          <w:lang w:eastAsia="hu-HU"/>
        </w:rPr>
        <w:t xml:space="preserve"> = </w:t>
      </w:r>
      <w:r>
        <w:t xml:space="preserve">AA. Long, D.N. </w:t>
      </w:r>
      <w:proofErr w:type="spellStart"/>
      <w:r>
        <w:t>Sedley</w:t>
      </w:r>
      <w:proofErr w:type="spellEnd"/>
      <w:r>
        <w:t xml:space="preserve">, </w:t>
      </w:r>
      <w:r>
        <w:rPr>
          <w:rStyle w:val="Kiemels"/>
          <w:rFonts w:cs="Arial"/>
        </w:rPr>
        <w:t>A hellenisztikus filozófusok</w:t>
      </w:r>
      <w:r>
        <w:t>, szerk. Bene László. Budapest: Akadémiai, 2015.</w:t>
      </w:r>
    </w:p>
    <w:p w:rsidR="00805E16" w:rsidRPr="00F72A85" w:rsidRDefault="00805E16" w:rsidP="00D379D0">
      <w:pPr>
        <w:spacing w:after="0" w:line="240" w:lineRule="auto"/>
        <w:ind w:left="709" w:hanging="709"/>
        <w:rPr>
          <w:rFonts w:cs="Calibri"/>
          <w:noProof/>
          <w:lang w:val="en-GB" w:eastAsia="hu-HU"/>
        </w:rPr>
      </w:pPr>
      <w:r w:rsidRPr="00F72A85">
        <w:rPr>
          <w:rFonts w:cs="Calibri"/>
          <w:b/>
          <w:bCs/>
          <w:i/>
          <w:iCs/>
          <w:noProof/>
          <w:lang w:eastAsia="hu-HU"/>
        </w:rPr>
        <w:t>SzEA</w:t>
      </w:r>
      <w:r w:rsidRPr="00F72A85">
        <w:rPr>
          <w:rFonts w:cs="Calibri"/>
          <w:i/>
          <w:iCs/>
          <w:noProof/>
          <w:lang w:eastAsia="hu-HU"/>
        </w:rPr>
        <w:t xml:space="preserve"> = Sztoikus etikai antológia</w:t>
      </w:r>
      <w:r w:rsidRPr="00F72A85">
        <w:rPr>
          <w:rFonts w:cs="Calibri"/>
          <w:noProof/>
          <w:lang w:eastAsia="hu-HU"/>
        </w:rPr>
        <w:t xml:space="preserve">, szerk. Steiger Kornél. </w:t>
      </w:r>
      <w:r w:rsidRPr="00F72A85">
        <w:rPr>
          <w:rFonts w:cs="Calibri"/>
          <w:noProof/>
          <w:lang w:val="en-GB" w:eastAsia="hu-HU"/>
        </w:rPr>
        <w:t xml:space="preserve">Budapest: Gondolat, 1983. </w:t>
      </w:r>
    </w:p>
    <w:p w:rsidR="00805E16" w:rsidRPr="00F72A85" w:rsidRDefault="00805E16" w:rsidP="00D379D0">
      <w:pPr>
        <w:spacing w:after="0" w:line="240" w:lineRule="auto"/>
        <w:ind w:left="709" w:hanging="709"/>
        <w:rPr>
          <w:rFonts w:cs="Calibri"/>
          <w:noProof/>
          <w:lang w:val="en-GB" w:eastAsia="hu-HU"/>
        </w:rPr>
      </w:pPr>
      <w:r w:rsidRPr="00F72A85">
        <w:rPr>
          <w:rFonts w:cs="Calibri"/>
          <w:b/>
          <w:bCs/>
          <w:i/>
          <w:iCs/>
          <w:noProof/>
          <w:lang w:val="en-GB" w:eastAsia="hu-HU"/>
        </w:rPr>
        <w:t>ASz</w:t>
      </w:r>
      <w:r w:rsidRPr="00F72A85">
        <w:rPr>
          <w:rFonts w:cs="Calibri"/>
          <w:noProof/>
          <w:lang w:val="en-GB" w:eastAsia="hu-HU"/>
        </w:rPr>
        <w:t xml:space="preserve"> = </w:t>
      </w:r>
      <w:r w:rsidRPr="00F72A85">
        <w:rPr>
          <w:rFonts w:cs="Calibri"/>
          <w:i/>
          <w:iCs/>
          <w:noProof/>
          <w:lang w:val="en-GB" w:eastAsia="hu-HU"/>
        </w:rPr>
        <w:t>Antik szkepticizmus</w:t>
      </w:r>
      <w:r w:rsidRPr="00F72A85">
        <w:rPr>
          <w:rFonts w:cs="Calibri"/>
          <w:noProof/>
          <w:lang w:val="en-GB" w:eastAsia="hu-HU"/>
        </w:rPr>
        <w:t>, szerk. Kendeffy Gábor. Budapest: Atlantisz, 1998.</w:t>
      </w:r>
    </w:p>
    <w:p w:rsidR="00805E16" w:rsidRPr="00F72A85" w:rsidRDefault="00805E16" w:rsidP="00D379D0">
      <w:pPr>
        <w:spacing w:after="0" w:line="240" w:lineRule="auto"/>
        <w:ind w:left="709" w:hanging="709"/>
        <w:rPr>
          <w:rFonts w:cs="Calibri"/>
          <w:b/>
          <w:bCs/>
          <w:noProof/>
          <w:lang w:val="en-GB" w:eastAsia="hu-HU"/>
        </w:rPr>
      </w:pPr>
      <w:r w:rsidRPr="00F72A85">
        <w:rPr>
          <w:rFonts w:cs="Calibri"/>
          <w:b/>
          <w:bCs/>
          <w:noProof/>
          <w:lang w:val="en-GB" w:eastAsia="hu-HU"/>
        </w:rPr>
        <w:t xml:space="preserve">KT = </w:t>
      </w:r>
      <w:r w:rsidRPr="00F72A85">
        <w:rPr>
          <w:rFonts w:cs="Calibri"/>
          <w:noProof/>
          <w:lang w:val="en-GB" w:eastAsia="hu-HU"/>
        </w:rPr>
        <w:t>Kozmikus teológia: Források a görög filozófia istentanához a kezdetektől a kereszténység színrelépéséig, szerk. Bugár M. István. Budapest: Kairosz, 2005.</w:t>
      </w:r>
    </w:p>
    <w:p w:rsidR="00805E16" w:rsidRPr="00F72A85" w:rsidRDefault="00805E16" w:rsidP="00D379D0">
      <w:pPr>
        <w:spacing w:after="0" w:line="240" w:lineRule="auto"/>
        <w:ind w:left="709" w:hanging="709"/>
        <w:rPr>
          <w:rFonts w:cs="Calibri"/>
          <w:noProof/>
          <w:lang w:val="de-DE" w:eastAsia="hu-HU"/>
        </w:rPr>
      </w:pPr>
      <w:r w:rsidRPr="00F72A85">
        <w:rPr>
          <w:rFonts w:cs="Calibri"/>
          <w:b/>
          <w:bCs/>
          <w:i/>
          <w:iCs/>
          <w:noProof/>
          <w:lang w:val="en-GB" w:eastAsia="hu-HU"/>
        </w:rPr>
        <w:t>S&amp;Sz</w:t>
      </w:r>
      <w:r w:rsidRPr="00F72A85">
        <w:rPr>
          <w:rFonts w:cs="Calibri"/>
          <w:b/>
          <w:bCs/>
          <w:noProof/>
          <w:lang w:val="en-GB" w:eastAsia="hu-HU"/>
        </w:rPr>
        <w:t xml:space="preserve"> = </w:t>
      </w:r>
      <w:r w:rsidRPr="00F72A85">
        <w:rPr>
          <w:rFonts w:cs="Calibri"/>
          <w:i/>
          <w:iCs/>
          <w:noProof/>
          <w:lang w:val="en-GB" w:eastAsia="hu-HU"/>
        </w:rPr>
        <w:t>Sors és szabadság,</w:t>
      </w:r>
      <w:r w:rsidRPr="00F72A85">
        <w:rPr>
          <w:rFonts w:cs="Calibri"/>
          <w:noProof/>
          <w:lang w:val="en-GB" w:eastAsia="hu-HU"/>
        </w:rPr>
        <w:t xml:space="preserve"> szerk. </w:t>
      </w:r>
      <w:r w:rsidRPr="00F72A85">
        <w:rPr>
          <w:rFonts w:cs="Calibri"/>
          <w:noProof/>
          <w:lang w:val="de-DE" w:eastAsia="hu-HU"/>
        </w:rPr>
        <w:t>Bugár M. István és Lautner Péter. Budapest: Kairosz, 2006.</w:t>
      </w:r>
    </w:p>
    <w:p w:rsidR="00805E16" w:rsidRPr="00F72A85" w:rsidRDefault="00805E16" w:rsidP="00D379D0">
      <w:pPr>
        <w:spacing w:after="0" w:line="240" w:lineRule="auto"/>
        <w:ind w:left="709" w:hanging="709"/>
        <w:rPr>
          <w:rFonts w:cs="Calibri"/>
          <w:noProof/>
          <w:lang w:val="de-DE" w:eastAsia="hu-HU"/>
        </w:rPr>
      </w:pPr>
      <w:r w:rsidRPr="00F72A85">
        <w:rPr>
          <w:rFonts w:cs="Calibri"/>
          <w:b/>
          <w:i/>
          <w:noProof/>
          <w:lang w:val="de-DE" w:eastAsia="hu-HU"/>
        </w:rPr>
        <w:t>KP</w:t>
      </w:r>
      <w:r w:rsidRPr="00F72A85">
        <w:rPr>
          <w:rFonts w:cs="Calibri"/>
          <w:i/>
          <w:noProof/>
          <w:lang w:val="de-DE" w:eastAsia="hu-HU"/>
        </w:rPr>
        <w:t xml:space="preserve">= Középső platonizmus, </w:t>
      </w:r>
      <w:r w:rsidRPr="00F72A85">
        <w:rPr>
          <w:rFonts w:cs="Calibri"/>
          <w:noProof/>
          <w:lang w:val="de-DE" w:eastAsia="hu-HU"/>
        </w:rPr>
        <w:t>szerk. Somos Róbert. Budapest: Osiris, 2005.</w:t>
      </w:r>
    </w:p>
    <w:p w:rsidR="00805E16" w:rsidRPr="00F72A85" w:rsidRDefault="00805E16" w:rsidP="00D379D0">
      <w:pPr>
        <w:spacing w:after="0" w:line="240" w:lineRule="auto"/>
        <w:ind w:left="709" w:hanging="709"/>
        <w:rPr>
          <w:rFonts w:cs="Calibri"/>
          <w:noProof/>
          <w:lang w:val="de-DE" w:eastAsia="hu-HU"/>
        </w:rPr>
      </w:pPr>
      <w:r w:rsidRPr="00F72A85">
        <w:rPr>
          <w:rFonts w:cs="Calibri"/>
          <w:b/>
          <w:i/>
          <w:noProof/>
          <w:lang w:val="de-DE" w:eastAsia="hu-HU"/>
        </w:rPr>
        <w:t>IET</w:t>
      </w:r>
      <w:r w:rsidRPr="00F72A85">
        <w:rPr>
          <w:rFonts w:cs="Calibri"/>
          <w:noProof/>
          <w:lang w:val="de-DE" w:eastAsia="hu-HU"/>
        </w:rPr>
        <w:t xml:space="preserve">= </w:t>
      </w:r>
      <w:r w:rsidRPr="00F72A85">
        <w:rPr>
          <w:rFonts w:cs="Calibri"/>
          <w:i/>
          <w:noProof/>
          <w:lang w:val="de-DE" w:eastAsia="hu-HU"/>
        </w:rPr>
        <w:t>Az isteni és emberi természetről</w:t>
      </w:r>
      <w:r w:rsidRPr="00F72A85">
        <w:rPr>
          <w:rFonts w:cs="Calibri"/>
          <w:noProof/>
          <w:lang w:val="de-DE" w:eastAsia="hu-HU"/>
        </w:rPr>
        <w:t>, szerk. Frenyó Zoltán és Vidrányi Katalin. 2 kötet. Bp. Atlantisz, 1994.</w:t>
      </w:r>
    </w:p>
    <w:p w:rsidR="00805E16" w:rsidRPr="00F72A85" w:rsidRDefault="00805E16" w:rsidP="00D379D0">
      <w:pPr>
        <w:spacing w:after="0" w:line="240" w:lineRule="auto"/>
        <w:ind w:left="709" w:hanging="709"/>
        <w:rPr>
          <w:rFonts w:cs="Calibri"/>
          <w:noProof/>
          <w:lang w:val="de-DE" w:eastAsia="hu-HU"/>
        </w:rPr>
      </w:pPr>
      <w:r w:rsidRPr="00F72A85">
        <w:rPr>
          <w:rFonts w:cs="Calibri"/>
          <w:b/>
          <w:bCs/>
          <w:noProof/>
          <w:lang w:val="de-DE" w:eastAsia="hu-HU"/>
        </w:rPr>
        <w:t>ÓkÍr</w:t>
      </w:r>
      <w:r w:rsidRPr="00F72A85">
        <w:rPr>
          <w:rFonts w:cs="Calibri"/>
          <w:noProof/>
          <w:lang w:val="de-DE" w:eastAsia="hu-HU"/>
        </w:rPr>
        <w:t xml:space="preserve"> = Ókeresztény Írók (Bp. Szt. István Társulat, 1980-)</w:t>
      </w:r>
    </w:p>
    <w:p w:rsidR="00805E16" w:rsidRPr="00D379D0" w:rsidRDefault="00805E16" w:rsidP="00D379D0">
      <w:pPr>
        <w:spacing w:after="0" w:line="240" w:lineRule="auto"/>
        <w:ind w:left="709" w:hanging="709"/>
        <w:rPr>
          <w:rFonts w:cs="Calibri"/>
          <w:noProof/>
          <w:lang w:eastAsia="hu-HU"/>
        </w:rPr>
      </w:pPr>
      <w:r w:rsidRPr="00F72A85">
        <w:rPr>
          <w:rFonts w:cs="Calibri"/>
          <w:b/>
          <w:noProof/>
          <w:lang w:val="en-GB" w:eastAsia="hu-HU"/>
        </w:rPr>
        <w:t>Catena</w:t>
      </w:r>
      <w:r w:rsidRPr="00F72A85">
        <w:rPr>
          <w:rFonts w:cs="Calibri"/>
          <w:noProof/>
          <w:lang w:val="en-GB" w:eastAsia="hu-HU"/>
        </w:rPr>
        <w:t xml:space="preserve"> = Catena fordítások és monográfiák (Bp. Kairosz, 1999-)</w:t>
      </w:r>
    </w:p>
    <w:p w:rsidR="00805E16" w:rsidRPr="00F00DDD" w:rsidRDefault="00805E16" w:rsidP="004F2911">
      <w:pPr>
        <w:jc w:val="both"/>
        <w:rPr>
          <w:b/>
          <w:bCs/>
        </w:rPr>
      </w:pPr>
    </w:p>
    <w:p w:rsidR="00805E16" w:rsidRPr="00F00DDD" w:rsidRDefault="00805E16">
      <w:pPr>
        <w:rPr>
          <w:b/>
          <w:bCs/>
        </w:rPr>
      </w:pPr>
      <w:r w:rsidRPr="00F00DDD">
        <w:rPr>
          <w:b/>
          <w:bCs/>
        </w:rPr>
        <w:t>A kurzus tematikája a félév folyamán változhat. Az oktató az utolsó órán megbeszéli a hallgatókkal a kurzus teljesítését a félévi munka tükrében.</w:t>
      </w:r>
    </w:p>
    <w:sectPr w:rsidR="00805E16" w:rsidRPr="00F00DDD" w:rsidSect="0016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5A9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4C4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FB07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C0A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97EF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985B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4A5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CAC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A2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F6F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2"/>
    <w:rsid w:val="0009018A"/>
    <w:rsid w:val="00160C26"/>
    <w:rsid w:val="00185306"/>
    <w:rsid w:val="002E65FD"/>
    <w:rsid w:val="003204B3"/>
    <w:rsid w:val="004F2911"/>
    <w:rsid w:val="00625440"/>
    <w:rsid w:val="006A3D57"/>
    <w:rsid w:val="006C7E53"/>
    <w:rsid w:val="006F28A5"/>
    <w:rsid w:val="00734502"/>
    <w:rsid w:val="00742785"/>
    <w:rsid w:val="007722E2"/>
    <w:rsid w:val="00805E16"/>
    <w:rsid w:val="00845271"/>
    <w:rsid w:val="008E4EF7"/>
    <w:rsid w:val="009B0608"/>
    <w:rsid w:val="009C5192"/>
    <w:rsid w:val="00CC799E"/>
    <w:rsid w:val="00D379D0"/>
    <w:rsid w:val="00DF7BA1"/>
    <w:rsid w:val="00E64845"/>
    <w:rsid w:val="00E804A4"/>
    <w:rsid w:val="00ED7AF3"/>
    <w:rsid w:val="00F00DDD"/>
    <w:rsid w:val="00F12E64"/>
    <w:rsid w:val="00F72A85"/>
    <w:rsid w:val="00FA6163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51EC046-1A23-4C1B-81F3-77B784D5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C2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rodalomjegyzk1">
    <w:name w:val="Irodalomjegyzék1"/>
    <w:basedOn w:val="Norml"/>
    <w:link w:val="bibliographyChar"/>
    <w:uiPriority w:val="99"/>
    <w:rsid w:val="00D379D0"/>
    <w:pPr>
      <w:spacing w:before="60" w:after="60" w:line="240" w:lineRule="auto"/>
      <w:ind w:left="709" w:hanging="709"/>
    </w:pPr>
    <w:rPr>
      <w:rFonts w:ascii="Garamond" w:hAnsi="Garamond" w:cs="Times New Roman"/>
      <w:sz w:val="24"/>
      <w:szCs w:val="24"/>
      <w:lang w:eastAsia="hu-HU"/>
    </w:rPr>
  </w:style>
  <w:style w:type="character" w:customStyle="1" w:styleId="bibliographyChar">
    <w:name w:val="bibliography Char"/>
    <w:basedOn w:val="Bekezdsalapbettpusa"/>
    <w:link w:val="Irodalomjegyzk1"/>
    <w:uiPriority w:val="99"/>
    <w:locked/>
    <w:rsid w:val="00D379D0"/>
    <w:rPr>
      <w:rFonts w:ascii="Garamond" w:hAnsi="Garamond" w:cs="Times New Roman"/>
      <w:sz w:val="24"/>
      <w:szCs w:val="24"/>
      <w:lang w:val="hu-HU" w:eastAsia="hu-HU" w:bidi="ar-SA"/>
    </w:rPr>
  </w:style>
  <w:style w:type="character" w:styleId="Kiemels">
    <w:name w:val="Emphasis"/>
    <w:basedOn w:val="Bekezdsalapbettpusa"/>
    <w:uiPriority w:val="99"/>
    <w:qFormat/>
    <w:locked/>
    <w:rsid w:val="00CC799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Tematika</vt:lpstr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</dc:title>
  <dc:creator>Lilla</dc:creator>
  <cp:lastModifiedBy>Lilla</cp:lastModifiedBy>
  <cp:revision>2</cp:revision>
  <dcterms:created xsi:type="dcterms:W3CDTF">2019-02-11T10:40:00Z</dcterms:created>
  <dcterms:modified xsi:type="dcterms:W3CDTF">2019-02-11T10:40:00Z</dcterms:modified>
</cp:coreProperties>
</file>