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6B" w:rsidRPr="00A77620" w:rsidRDefault="00060E6B" w:rsidP="00060E6B">
      <w:pPr>
        <w:rPr>
          <w:b/>
        </w:rPr>
      </w:pPr>
      <w:r w:rsidRPr="00A77620">
        <w:rPr>
          <w:b/>
        </w:rPr>
        <w:t>20. századi angolszász filozófia</w:t>
      </w:r>
      <w:r w:rsidR="00571284">
        <w:rPr>
          <w:b/>
        </w:rPr>
        <w:t xml:space="preserve"> – analitikus erkölcsfilozófia</w:t>
      </w:r>
      <w:r w:rsidRPr="00A77620">
        <w:rPr>
          <w:b/>
        </w:rPr>
        <w:t xml:space="preserve"> - szeminárium</w:t>
      </w:r>
    </w:p>
    <w:p w:rsidR="00060E6B" w:rsidRDefault="005F5A5E" w:rsidP="00060E6B">
      <w:r>
        <w:t>2013/14</w:t>
      </w:r>
      <w:r w:rsidR="00060E6B">
        <w:t>. 2. félév</w:t>
      </w:r>
    </w:p>
    <w:p w:rsidR="00B50271" w:rsidRDefault="00B50271" w:rsidP="00060E6B">
      <w:proofErr w:type="gramStart"/>
      <w:r>
        <w:t>szerda</w:t>
      </w:r>
      <w:proofErr w:type="gramEnd"/>
      <w:r>
        <w:t xml:space="preserve"> 10-11:30</w:t>
      </w:r>
    </w:p>
    <w:p w:rsidR="00060E6B" w:rsidRDefault="00060E6B" w:rsidP="00060E6B"/>
    <w:p w:rsidR="00060E6B" w:rsidRPr="00B20BDD" w:rsidRDefault="00060E6B" w:rsidP="00B20BDD">
      <w:r w:rsidRPr="00B20BDD">
        <w:t>Hét</w:t>
      </w:r>
    </w:p>
    <w:p w:rsidR="00060E6B" w:rsidRPr="00B20BDD" w:rsidRDefault="00B20BDD" w:rsidP="00B20BDD">
      <w:r>
        <w:t xml:space="preserve">1. </w:t>
      </w:r>
      <w:r>
        <w:tab/>
      </w:r>
      <w:r w:rsidR="00571284" w:rsidRPr="00B20BDD">
        <w:t>Erköl</w:t>
      </w:r>
      <w:r w:rsidR="005039E8" w:rsidRPr="00B20BDD">
        <w:t>csfilozófia általában; a 20. század</w:t>
      </w:r>
      <w:r w:rsidR="00571284" w:rsidRPr="00B20BDD">
        <w:t>i erkölcsfilozófia 19. sz</w:t>
      </w:r>
      <w:r w:rsidR="005039E8" w:rsidRPr="00B20BDD">
        <w:t>ázad</w:t>
      </w:r>
      <w:r w:rsidR="00571284" w:rsidRPr="00B20BDD">
        <w:t>i háttere</w:t>
      </w:r>
      <w:r w:rsidR="00106599" w:rsidRPr="00B20BDD">
        <w:t xml:space="preserve"> G. E. Moore és az </w:t>
      </w:r>
      <w:proofErr w:type="spellStart"/>
      <w:proofErr w:type="gramStart"/>
      <w:r w:rsidR="00106599" w:rsidRPr="00B20BDD">
        <w:t>intuicionizmus</w:t>
      </w:r>
      <w:proofErr w:type="spellEnd"/>
      <w:r>
        <w:t xml:space="preserve"> </w:t>
      </w:r>
      <w:r w:rsidR="00A37CC8">
        <w:t xml:space="preserve"> Bevezető</w:t>
      </w:r>
      <w:proofErr w:type="gramEnd"/>
      <w:r w:rsidR="00A37CC8">
        <w:t xml:space="preserve">. </w:t>
      </w:r>
      <w:r>
        <w:t>(1</w:t>
      </w:r>
      <w:r w:rsidR="00A37CC8">
        <w:t>. óra</w:t>
      </w:r>
      <w:r>
        <w:t>)</w:t>
      </w:r>
    </w:p>
    <w:p w:rsidR="00060E6B" w:rsidRPr="00B20BDD" w:rsidRDefault="00B20BDD" w:rsidP="00B20BDD">
      <w:r>
        <w:t>2.</w:t>
      </w:r>
      <w:r>
        <w:tab/>
      </w:r>
      <w:r w:rsidR="00106599" w:rsidRPr="00B20BDD">
        <w:t>Kötelező irodalom: Moore</w:t>
      </w:r>
      <w:r w:rsidR="005F3B05" w:rsidRPr="00B20BDD">
        <w:t xml:space="preserve">: </w:t>
      </w:r>
      <w:proofErr w:type="spellStart"/>
      <w:proofErr w:type="gramStart"/>
      <w:r w:rsidR="00670C7D" w:rsidRPr="00B20BDD">
        <w:t>Principia</w:t>
      </w:r>
      <w:proofErr w:type="spellEnd"/>
      <w:r w:rsidR="00720880" w:rsidRPr="00B20BDD">
        <w:t xml:space="preserve"> …</w:t>
      </w:r>
      <w:proofErr w:type="gramEnd"/>
      <w:r w:rsidR="00106599" w:rsidRPr="00B20BDD">
        <w:t>-1.</w:t>
      </w:r>
      <w:r w:rsidR="00AD05DD" w:rsidRPr="00B20BDD">
        <w:t xml:space="preserve"> 1</w:t>
      </w:r>
      <w:r w:rsidR="00E02C4D" w:rsidRPr="00B20BDD">
        <w:t xml:space="preserve">. par. – </w:t>
      </w:r>
      <w:r w:rsidR="00EF51C4">
        <w:t>9</w:t>
      </w:r>
      <w:r w:rsidR="00AD05DD" w:rsidRPr="00B20BDD">
        <w:t>. par.</w:t>
      </w:r>
      <w:r w:rsidR="00D50C08" w:rsidRPr="00B20BDD">
        <w:t xml:space="preserve"> </w:t>
      </w:r>
      <w:r w:rsidR="005039E8" w:rsidRPr="00B20BDD">
        <w:t>(</w:t>
      </w:r>
      <w:r w:rsidR="00EF51C4">
        <w:t>51-64</w:t>
      </w:r>
      <w:r w:rsidR="00D50C08" w:rsidRPr="00B20BDD">
        <w:t>. oldal</w:t>
      </w:r>
      <w:r w:rsidR="005039E8" w:rsidRPr="00B20BDD">
        <w:t>)</w:t>
      </w:r>
      <w:r>
        <w:t xml:space="preserve"> (2</w:t>
      </w:r>
      <w:r w:rsidR="00A37CC8">
        <w:t>. óra</w:t>
      </w:r>
      <w:r>
        <w:t>)</w:t>
      </w:r>
    </w:p>
    <w:p w:rsidR="00106599" w:rsidRPr="00B20BDD" w:rsidRDefault="00B20BDD" w:rsidP="00B20BDD">
      <w:r>
        <w:t>3.</w:t>
      </w:r>
      <w:r>
        <w:tab/>
      </w:r>
      <w:r w:rsidR="00106599" w:rsidRPr="00B20BDD">
        <w:t xml:space="preserve">Kötelező irodalom: Moore: </w:t>
      </w:r>
      <w:proofErr w:type="spellStart"/>
      <w:proofErr w:type="gramStart"/>
      <w:r w:rsidR="00106599" w:rsidRPr="00B20BDD">
        <w:t>Principia</w:t>
      </w:r>
      <w:proofErr w:type="spellEnd"/>
      <w:r w:rsidR="00106599" w:rsidRPr="00B20BDD">
        <w:t xml:space="preserve"> …</w:t>
      </w:r>
      <w:proofErr w:type="gramEnd"/>
      <w:r w:rsidR="00106599" w:rsidRPr="00B20BDD">
        <w:t>-2.</w:t>
      </w:r>
      <w:r w:rsidR="00EF51C4">
        <w:t xml:space="preserve"> 10</w:t>
      </w:r>
      <w:r w:rsidR="00AD05DD" w:rsidRPr="00B20BDD">
        <w:t>. par. –</w:t>
      </w:r>
      <w:r w:rsidR="00EF51C4">
        <w:t xml:space="preserve"> 15. par.</w:t>
      </w:r>
      <w:r w:rsidR="00AD05DD" w:rsidRPr="00B20BDD">
        <w:t xml:space="preserve"> </w:t>
      </w:r>
      <w:r w:rsidR="00EF51C4">
        <w:t>(64-82. oldal)</w:t>
      </w:r>
      <w:r>
        <w:t xml:space="preserve"> (3</w:t>
      </w:r>
      <w:r w:rsidR="00A37CC8">
        <w:t>. óra</w:t>
      </w:r>
      <w:r>
        <w:t>)</w:t>
      </w:r>
    </w:p>
    <w:p w:rsidR="00106599" w:rsidRPr="00B20BDD" w:rsidRDefault="00B20BDD" w:rsidP="00B20BDD">
      <w:r>
        <w:t xml:space="preserve">4. </w:t>
      </w:r>
      <w:r>
        <w:tab/>
      </w:r>
      <w:r w:rsidR="00B828C6" w:rsidRPr="00B20BDD">
        <w:t xml:space="preserve"> </w:t>
      </w:r>
      <w:r w:rsidR="00791827" w:rsidRPr="00A37CC8">
        <w:rPr>
          <w:b/>
        </w:rPr>
        <w:t>zh-1.</w:t>
      </w:r>
      <w:r w:rsidR="00791827" w:rsidRPr="00B20BDD">
        <w:t xml:space="preserve"> </w:t>
      </w:r>
      <w:proofErr w:type="spellStart"/>
      <w:r w:rsidR="00791827" w:rsidRPr="00B20BDD">
        <w:t>Emotivizmus</w:t>
      </w:r>
      <w:proofErr w:type="spellEnd"/>
      <w:r w:rsidR="00791827" w:rsidRPr="00B20BDD">
        <w:t xml:space="preserve">, </w:t>
      </w:r>
      <w:proofErr w:type="spellStart"/>
      <w:r w:rsidR="00791827" w:rsidRPr="00B20BDD">
        <w:t>non-kogitivizmus</w:t>
      </w:r>
      <w:proofErr w:type="spellEnd"/>
      <w:r w:rsidR="00791827" w:rsidRPr="00B20BDD">
        <w:t xml:space="preserve">: </w:t>
      </w:r>
      <w:proofErr w:type="spellStart"/>
      <w:r w:rsidR="00791827" w:rsidRPr="00B20BDD">
        <w:t>Ayer</w:t>
      </w:r>
      <w:proofErr w:type="spellEnd"/>
      <w:r w:rsidR="00791827" w:rsidRPr="00B20BDD">
        <w:t xml:space="preserve">; </w:t>
      </w:r>
      <w:proofErr w:type="spellStart"/>
      <w:r w:rsidR="00791827" w:rsidRPr="00B20BDD">
        <w:t>Stevenson</w:t>
      </w:r>
      <w:proofErr w:type="spellEnd"/>
      <w:r w:rsidR="00791827" w:rsidRPr="00B20BDD">
        <w:t xml:space="preserve"> és Hare.</w:t>
      </w:r>
      <w:r w:rsidR="00791827">
        <w:t xml:space="preserve"> Bevezető. (4. óra)</w:t>
      </w:r>
    </w:p>
    <w:p w:rsidR="00D50C08" w:rsidRPr="00B20BDD" w:rsidRDefault="00B20BDD" w:rsidP="00B20BDD">
      <w:r>
        <w:t>5.</w:t>
      </w:r>
      <w:r>
        <w:tab/>
      </w:r>
      <w:r w:rsidR="00D50C08" w:rsidRPr="00B20BDD">
        <w:t>Szünet</w:t>
      </w:r>
    </w:p>
    <w:p w:rsidR="00B70764" w:rsidRPr="00B20BDD" w:rsidRDefault="00A37CC8" w:rsidP="00B20BDD">
      <w:r>
        <w:t>6.</w:t>
      </w:r>
      <w:r>
        <w:tab/>
      </w:r>
      <w:r w:rsidR="00791827" w:rsidRPr="00B20BDD">
        <w:t xml:space="preserve">Kötelező irodalom: </w:t>
      </w:r>
      <w:proofErr w:type="spellStart"/>
      <w:r w:rsidR="00791827" w:rsidRPr="00B20BDD">
        <w:t>Stevenson</w:t>
      </w:r>
      <w:proofErr w:type="spellEnd"/>
      <w:r w:rsidR="00791827" w:rsidRPr="00B20BDD">
        <w:t>: Etikai kifejezések…</w:t>
      </w:r>
      <w:r w:rsidR="008721E0">
        <w:t xml:space="preserve">-1. (180-192. oldal) </w:t>
      </w:r>
      <w:r w:rsidR="00791827">
        <w:t>(5. óra)</w:t>
      </w:r>
    </w:p>
    <w:p w:rsidR="00B65C69" w:rsidRPr="00B20BDD" w:rsidRDefault="00A37CC8" w:rsidP="00B20BDD">
      <w:r>
        <w:t>7.</w:t>
      </w:r>
      <w:r>
        <w:tab/>
      </w:r>
      <w:r w:rsidR="00791827" w:rsidRPr="00B20BDD">
        <w:t>Kötelező irodalom:</w:t>
      </w:r>
      <w:r w:rsidR="008721E0">
        <w:t xml:space="preserve"> </w:t>
      </w:r>
      <w:proofErr w:type="spellStart"/>
      <w:r w:rsidR="008721E0" w:rsidRPr="00B20BDD">
        <w:t>Stevenson</w:t>
      </w:r>
      <w:proofErr w:type="spellEnd"/>
      <w:r w:rsidR="008721E0" w:rsidRPr="00B20BDD">
        <w:t>: Etikai kifejezések…</w:t>
      </w:r>
      <w:r w:rsidR="008721E0">
        <w:t>-2. (192-213</w:t>
      </w:r>
      <w:r w:rsidR="008721E0">
        <w:t>.</w:t>
      </w:r>
      <w:r w:rsidR="008721E0">
        <w:t xml:space="preserve"> oldal</w:t>
      </w:r>
      <w:proofErr w:type="gramStart"/>
      <w:r w:rsidR="008721E0">
        <w:t>)</w:t>
      </w:r>
      <w:r w:rsidR="008721E0">
        <w:t xml:space="preserve"> </w:t>
      </w:r>
      <w:r w:rsidR="00791827">
        <w:t xml:space="preserve"> (</w:t>
      </w:r>
      <w:proofErr w:type="gramEnd"/>
      <w:r w:rsidR="00791827">
        <w:t>6. óra)</w:t>
      </w:r>
    </w:p>
    <w:p w:rsidR="00B828C6" w:rsidRPr="00B20BDD" w:rsidRDefault="00A37CC8" w:rsidP="00B20BDD">
      <w:r>
        <w:t>8.</w:t>
      </w:r>
      <w:r>
        <w:tab/>
      </w:r>
      <w:r w:rsidR="00791827" w:rsidRPr="00A37CC8">
        <w:rPr>
          <w:b/>
        </w:rPr>
        <w:t>zh-2.</w:t>
      </w:r>
      <w:r w:rsidR="00791827" w:rsidRPr="00B20BDD">
        <w:t xml:space="preserve"> Filozófiai kritika: </w:t>
      </w:r>
      <w:proofErr w:type="spellStart"/>
      <w:r w:rsidR="00791827" w:rsidRPr="00B20BDD">
        <w:t>Foot</w:t>
      </w:r>
      <w:proofErr w:type="spellEnd"/>
      <w:r w:rsidR="00791827" w:rsidRPr="00B20BDD">
        <w:t xml:space="preserve">, </w:t>
      </w:r>
      <w:proofErr w:type="spellStart"/>
      <w:r w:rsidR="00791827" w:rsidRPr="00B20BDD">
        <w:t>Anscombe</w:t>
      </w:r>
      <w:proofErr w:type="spellEnd"/>
      <w:r w:rsidR="00791827" w:rsidRPr="00B20BDD">
        <w:t xml:space="preserve">, </w:t>
      </w:r>
      <w:proofErr w:type="spellStart"/>
      <w:r w:rsidR="00791827" w:rsidRPr="00B20BDD">
        <w:t>Searle</w:t>
      </w:r>
      <w:proofErr w:type="spellEnd"/>
      <w:r w:rsidR="00791827">
        <w:t xml:space="preserve"> Bevezető. (7. óra)</w:t>
      </w:r>
    </w:p>
    <w:p w:rsidR="00332C5C" w:rsidRPr="00B20BDD" w:rsidRDefault="00A37CC8" w:rsidP="00B20BDD">
      <w:r>
        <w:t>9.</w:t>
      </w:r>
      <w:r>
        <w:tab/>
      </w:r>
      <w:r w:rsidR="00791827" w:rsidRPr="00B20BDD">
        <w:t xml:space="preserve">Kötelező irodalom: </w:t>
      </w:r>
      <w:proofErr w:type="spellStart"/>
      <w:r w:rsidR="00791827" w:rsidRPr="00B20BDD">
        <w:t>Foot</w:t>
      </w:r>
      <w:proofErr w:type="spellEnd"/>
      <w:r w:rsidR="00791827" w:rsidRPr="00B20BDD">
        <w:t>, Erkölcsi vélekedések</w:t>
      </w:r>
      <w:r w:rsidR="00791827">
        <w:t xml:space="preserve"> </w:t>
      </w:r>
      <w:r w:rsidR="00DD5331">
        <w:t xml:space="preserve">-1 (417-433. oldal.) </w:t>
      </w:r>
      <w:r w:rsidR="00791827">
        <w:t>(8. óra)</w:t>
      </w:r>
    </w:p>
    <w:p w:rsidR="00060E6B" w:rsidRPr="00B20BDD" w:rsidRDefault="00A37CC8" w:rsidP="00791827">
      <w:r>
        <w:t>10.</w:t>
      </w:r>
      <w:r>
        <w:tab/>
      </w:r>
      <w:r w:rsidR="00791827" w:rsidRPr="00B20BDD">
        <w:t>Kötelező irodalom:</w:t>
      </w:r>
      <w:r w:rsidR="00DD5331" w:rsidRPr="00B20BDD">
        <w:t xml:space="preserve"> </w:t>
      </w:r>
      <w:proofErr w:type="spellStart"/>
      <w:r w:rsidR="00DD5331" w:rsidRPr="00B20BDD">
        <w:t>Foot</w:t>
      </w:r>
      <w:proofErr w:type="spellEnd"/>
      <w:r w:rsidR="00DD5331" w:rsidRPr="00B20BDD">
        <w:t>, Erkölcsi vélekedések</w:t>
      </w:r>
      <w:r w:rsidR="00DD5331">
        <w:t xml:space="preserve"> </w:t>
      </w:r>
      <w:r w:rsidR="00DD5331">
        <w:t>-2</w:t>
      </w:r>
      <w:r w:rsidR="00DD5331">
        <w:t> (</w:t>
      </w:r>
      <w:r w:rsidR="00DD5331">
        <w:t>433</w:t>
      </w:r>
      <w:r w:rsidR="00DD5331">
        <w:t>-</w:t>
      </w:r>
      <w:r w:rsidR="00DD5331">
        <w:t>448</w:t>
      </w:r>
      <w:r w:rsidR="00DD5331">
        <w:t>. oldal.)</w:t>
      </w:r>
      <w:r w:rsidR="00DD5331">
        <w:t xml:space="preserve"> </w:t>
      </w:r>
      <w:r w:rsidR="00791827">
        <w:t>(9. óra)</w:t>
      </w:r>
    </w:p>
    <w:p w:rsidR="00060E6B" w:rsidRPr="00B20BDD" w:rsidRDefault="00A37CC8" w:rsidP="00B20BDD">
      <w:r>
        <w:t>11.</w:t>
      </w:r>
      <w:r>
        <w:tab/>
      </w:r>
      <w:r w:rsidR="007E1EF2" w:rsidRPr="00A37CC8">
        <w:rPr>
          <w:b/>
        </w:rPr>
        <w:t>zh-3.</w:t>
      </w:r>
      <w:r w:rsidR="007E1EF2" w:rsidRPr="00B20BDD">
        <w:t xml:space="preserve"> </w:t>
      </w:r>
      <w:proofErr w:type="spellStart"/>
      <w:r w:rsidR="00B349E8" w:rsidRPr="00B20BDD">
        <w:t>Metaetika</w:t>
      </w:r>
      <w:proofErr w:type="spellEnd"/>
      <w:r w:rsidR="00B349E8" w:rsidRPr="00B20BDD">
        <w:t xml:space="preserve"> és normatív elmélet</w:t>
      </w:r>
      <w:r w:rsidR="00E02C4D" w:rsidRPr="00B20BDD">
        <w:t>.</w:t>
      </w:r>
      <w:r w:rsidR="00332C5C" w:rsidRPr="00B20BDD">
        <w:t xml:space="preserve"> Erény-etikák</w:t>
      </w:r>
      <w:r w:rsidR="00E02C4D" w:rsidRPr="00B20BDD">
        <w:t xml:space="preserve">. </w:t>
      </w:r>
      <w:r>
        <w:t xml:space="preserve">Bevezető. </w:t>
      </w:r>
      <w:r w:rsidR="00332C5C" w:rsidRPr="00B20BDD">
        <w:t xml:space="preserve">Kötelező irodalom: </w:t>
      </w:r>
      <w:proofErr w:type="spellStart"/>
      <w:r w:rsidR="00332C5C" w:rsidRPr="00B20BDD">
        <w:t>Anscombe</w:t>
      </w:r>
      <w:proofErr w:type="spellEnd"/>
      <w:r w:rsidR="00332C5C" w:rsidRPr="00B20BDD">
        <w:t xml:space="preserve"> - A modern erkölcsfilozófia -1</w:t>
      </w:r>
      <w:r>
        <w:t xml:space="preserve"> </w:t>
      </w:r>
      <w:r w:rsidR="00182814">
        <w:t> (</w:t>
      </w:r>
      <w:r w:rsidR="00182814">
        <w:t>615</w:t>
      </w:r>
      <w:r w:rsidR="00182814">
        <w:t>-</w:t>
      </w:r>
      <w:r w:rsidR="00640F48">
        <w:t>630</w:t>
      </w:r>
      <w:r w:rsidR="00182814">
        <w:t>. oldal.)</w:t>
      </w:r>
      <w:r w:rsidR="00182814">
        <w:t xml:space="preserve"> </w:t>
      </w:r>
      <w:r>
        <w:t>(10. óra)</w:t>
      </w:r>
    </w:p>
    <w:p w:rsidR="00332C5C" w:rsidRPr="00B20BDD" w:rsidRDefault="00A37CC8" w:rsidP="00B20BDD">
      <w:r>
        <w:t>12.</w:t>
      </w:r>
      <w:r>
        <w:tab/>
      </w:r>
      <w:r w:rsidR="00332C5C" w:rsidRPr="00B20BDD">
        <w:t xml:space="preserve">Kötelező irodalom: </w:t>
      </w:r>
      <w:proofErr w:type="spellStart"/>
      <w:r w:rsidR="00332C5C" w:rsidRPr="00B20BDD">
        <w:t>Anscombe</w:t>
      </w:r>
      <w:proofErr w:type="spellEnd"/>
      <w:r w:rsidR="00332C5C" w:rsidRPr="00B20BDD">
        <w:t xml:space="preserve"> - A modern erkölcsfilozófia -2</w:t>
      </w:r>
      <w:r w:rsidR="00182814">
        <w:t xml:space="preserve"> </w:t>
      </w:r>
      <w:r w:rsidR="00182814">
        <w:t> (</w:t>
      </w:r>
      <w:r w:rsidR="00640F48">
        <w:t>630</w:t>
      </w:r>
      <w:r w:rsidR="00182814">
        <w:t>-</w:t>
      </w:r>
      <w:r w:rsidR="00182814">
        <w:t>651</w:t>
      </w:r>
      <w:r w:rsidR="00182814">
        <w:t>. oldal.)</w:t>
      </w:r>
      <w:r>
        <w:t xml:space="preserve"> (11. óra)</w:t>
      </w:r>
      <w:bookmarkStart w:id="0" w:name="_GoBack"/>
      <w:bookmarkEnd w:id="0"/>
    </w:p>
    <w:p w:rsidR="007E1EF2" w:rsidRPr="00B20BDD" w:rsidRDefault="007E1EF2" w:rsidP="00B20BDD">
      <w:r w:rsidRPr="00B20BDD">
        <w:tab/>
        <w:t>Később megbeszélt időpontban:</w:t>
      </w:r>
      <w:r w:rsidRPr="00B20BDD">
        <w:tab/>
      </w:r>
      <w:r w:rsidRPr="00A37CC8">
        <w:rPr>
          <w:b/>
        </w:rPr>
        <w:t>zh-4.</w:t>
      </w:r>
    </w:p>
    <w:p w:rsidR="00060E6B" w:rsidRDefault="00060E6B"/>
    <w:p w:rsidR="00287050" w:rsidRPr="0071741F" w:rsidRDefault="00287050" w:rsidP="00287050">
      <w:pPr>
        <w:jc w:val="both"/>
        <w:rPr>
          <w:u w:val="single"/>
        </w:rPr>
      </w:pPr>
      <w:r w:rsidRPr="0071741F">
        <w:rPr>
          <w:u w:val="single"/>
        </w:rPr>
        <w:t>Kötelező irodalom:</w:t>
      </w:r>
    </w:p>
    <w:p w:rsidR="00AA13D9" w:rsidRDefault="00AA13D9" w:rsidP="00AA13D9">
      <w:pPr>
        <w:jc w:val="both"/>
      </w:pPr>
      <w:r>
        <w:t xml:space="preserve">Lónyai Mária (szerk.): </w:t>
      </w:r>
      <w:r>
        <w:rPr>
          <w:i/>
        </w:rPr>
        <w:t>Tények és értékek</w:t>
      </w:r>
      <w:r>
        <w:t xml:space="preserve"> Gondolat, Budapest, 1981. Moore</w:t>
      </w:r>
      <w:r w:rsidR="00E02C4D">
        <w:t>,</w:t>
      </w:r>
      <w:r w:rsidR="00720880">
        <w:t xml:space="preserve"> </w:t>
      </w:r>
      <w:proofErr w:type="spellStart"/>
      <w:r w:rsidR="008721E0">
        <w:t>Stevenson</w:t>
      </w:r>
      <w:proofErr w:type="spellEnd"/>
      <w:r w:rsidR="008721E0">
        <w:t>,</w:t>
      </w:r>
      <w:r w:rsidR="00720880">
        <w:t xml:space="preserve"> </w:t>
      </w:r>
      <w:proofErr w:type="spellStart"/>
      <w:r w:rsidR="00DD5331">
        <w:t>Foot</w:t>
      </w:r>
      <w:proofErr w:type="spellEnd"/>
      <w:r w:rsidR="00DD5331">
        <w:t>,</w:t>
      </w:r>
      <w:r>
        <w:t xml:space="preserve"> </w:t>
      </w:r>
      <w:proofErr w:type="spellStart"/>
      <w:r>
        <w:t>Anscombe</w:t>
      </w:r>
      <w:proofErr w:type="spellEnd"/>
      <w:r>
        <w:t xml:space="preserve"> </w:t>
      </w:r>
      <w:r w:rsidR="005039E8">
        <w:t xml:space="preserve">fent felsorolt </w:t>
      </w:r>
      <w:r>
        <w:t>tanulmánya</w:t>
      </w:r>
      <w:r w:rsidR="00C53F4D">
        <w:t>i</w:t>
      </w:r>
    </w:p>
    <w:p w:rsidR="00287050" w:rsidRDefault="00287050" w:rsidP="00287050">
      <w:pPr>
        <w:jc w:val="both"/>
        <w:rPr>
          <w:u w:val="single"/>
        </w:rPr>
      </w:pPr>
    </w:p>
    <w:p w:rsidR="00670C7D" w:rsidRDefault="00670C7D" w:rsidP="00287050">
      <w:pPr>
        <w:jc w:val="both"/>
        <w:rPr>
          <w:u w:val="single"/>
        </w:rPr>
      </w:pPr>
      <w:r>
        <w:rPr>
          <w:u w:val="single"/>
        </w:rPr>
        <w:t>Ajánlott irodalom:</w:t>
      </w:r>
    </w:p>
    <w:p w:rsidR="00670C7D" w:rsidRPr="00E12588" w:rsidRDefault="00670C7D" w:rsidP="00670C7D">
      <w:pPr>
        <w:jc w:val="both"/>
      </w:pPr>
      <w:r>
        <w:t xml:space="preserve">Lónyai Mária (szerk.): </w:t>
      </w:r>
      <w:r>
        <w:rPr>
          <w:i/>
        </w:rPr>
        <w:t>Tények és értékek</w:t>
      </w:r>
      <w:r>
        <w:t xml:space="preserve"> Gondolat, Budapest, 1981. Bevezetés (5-47. o.)</w:t>
      </w:r>
    </w:p>
    <w:p w:rsidR="00670C7D" w:rsidRPr="00670C7D" w:rsidRDefault="00670C7D" w:rsidP="00287050">
      <w:pPr>
        <w:jc w:val="both"/>
      </w:pPr>
    </w:p>
    <w:p w:rsidR="00A77620" w:rsidRDefault="00A77620" w:rsidP="00A77620">
      <w:pPr>
        <w:jc w:val="both"/>
        <w:rPr>
          <w:u w:val="single"/>
        </w:rPr>
      </w:pPr>
      <w:r>
        <w:rPr>
          <w:u w:val="single"/>
        </w:rPr>
        <w:t>Cél:</w:t>
      </w:r>
    </w:p>
    <w:p w:rsidR="00287050" w:rsidRPr="00B475C5" w:rsidRDefault="00A77620" w:rsidP="00A77620">
      <w:pPr>
        <w:jc w:val="both"/>
      </w:pPr>
      <w:r>
        <w:t>Legyen képes a hallgató a 20. századi angolszász erkölcselméletek alapvető fogalmait, irányzatait filozófiailag elemezni/értelmezni és történeti kontextusba helyezni.</w:t>
      </w:r>
    </w:p>
    <w:p w:rsidR="00287050" w:rsidRDefault="00287050" w:rsidP="00287050">
      <w:pPr>
        <w:jc w:val="both"/>
        <w:rPr>
          <w:u w:val="single"/>
        </w:rPr>
      </w:pPr>
    </w:p>
    <w:p w:rsidR="00287050" w:rsidRDefault="00287050" w:rsidP="00287050">
      <w:r>
        <w:rPr>
          <w:u w:val="single"/>
        </w:rPr>
        <w:t>Követelmények:</w:t>
      </w:r>
    </w:p>
    <w:p w:rsidR="00287050" w:rsidRDefault="00287050" w:rsidP="00287050">
      <w:pPr>
        <w:jc w:val="both"/>
      </w:pPr>
      <w:r>
        <w:t>A kurzus gyakorlati jeggyel zárul. A jegy megszerzésének feltételei:</w:t>
      </w:r>
    </w:p>
    <w:p w:rsidR="00287050" w:rsidRDefault="00287050" w:rsidP="00287050">
      <w:pPr>
        <w:jc w:val="both"/>
      </w:pPr>
      <w:r>
        <w:t xml:space="preserve">1. A </w:t>
      </w:r>
      <w:proofErr w:type="gramStart"/>
      <w:r>
        <w:t>szeminárium kötelező</w:t>
      </w:r>
      <w:proofErr w:type="gramEnd"/>
      <w:r>
        <w:t xml:space="preserve"> – maximum 2 hiányzást fogadok el</w:t>
      </w:r>
      <w:r w:rsidR="00C51B52">
        <w:t>.</w:t>
      </w:r>
      <w:r w:rsidR="00720880">
        <w:t xml:space="preserve"> Az aktuális szöveget hozni kell a szemináriumra.</w:t>
      </w:r>
    </w:p>
    <w:p w:rsidR="00287050" w:rsidRDefault="00372A5F" w:rsidP="00287050">
      <w:pPr>
        <w:jc w:val="both"/>
      </w:pPr>
      <w:r>
        <w:t>2</w:t>
      </w:r>
      <w:r w:rsidR="00287050">
        <w:t xml:space="preserve">. </w:t>
      </w:r>
      <w:r w:rsidR="007E1EF2">
        <w:t>4</w:t>
      </w:r>
      <w:r w:rsidR="00D972A6">
        <w:t xml:space="preserve"> alkalom</w:t>
      </w:r>
      <w:r w:rsidR="007E1EF2">
        <w:t>mal rövid (15 perces) zárthelyit írnak az előző szemináriumokon feldolgozott</w:t>
      </w:r>
      <w:r>
        <w:t xml:space="preserve"> </w:t>
      </w:r>
      <w:r w:rsidR="007E1EF2">
        <w:t>kötelező irodalomból (4x25</w:t>
      </w:r>
      <w:r>
        <w:t>%)</w:t>
      </w:r>
    </w:p>
    <w:p w:rsidR="00372A5F" w:rsidRDefault="00372A5F" w:rsidP="00287050">
      <w:pPr>
        <w:jc w:val="both"/>
      </w:pPr>
      <w:r>
        <w:t>3. Javítás, pótlás: A 12. oktatási héten zárthelyit írhatnak a szemináriumok témájából és a vonatkozó kötelező irodalomból.</w:t>
      </w:r>
    </w:p>
    <w:p w:rsidR="00287050" w:rsidRDefault="00287050" w:rsidP="00287050">
      <w:pPr>
        <w:jc w:val="both"/>
      </w:pPr>
    </w:p>
    <w:p w:rsidR="00287050" w:rsidRDefault="00287050" w:rsidP="00287050">
      <w:pPr>
        <w:jc w:val="both"/>
      </w:pPr>
      <w:r>
        <w:t xml:space="preserve">Az elért </w:t>
      </w:r>
      <w:r w:rsidR="00C53F4D">
        <w:t>százalék</w:t>
      </w:r>
      <w:r>
        <w:t xml:space="preserve">pont alapján az alábbiak szerint </w:t>
      </w:r>
      <w:r w:rsidR="00C51B52">
        <w:t>kapják a gyakorlati jegyet:</w:t>
      </w:r>
    </w:p>
    <w:p w:rsidR="00287050" w:rsidRPr="00A6340B" w:rsidRDefault="00287050" w:rsidP="00287050">
      <w:pPr>
        <w:ind w:left="708" w:firstLine="708"/>
      </w:pPr>
      <w:r w:rsidRPr="00A6340B">
        <w:t>100 – 85 jeles</w:t>
      </w:r>
    </w:p>
    <w:p w:rsidR="00287050" w:rsidRPr="00A6340B" w:rsidRDefault="00287050" w:rsidP="00287050">
      <w:r w:rsidRPr="00A6340B">
        <w:tab/>
      </w:r>
      <w:r w:rsidRPr="00A6340B">
        <w:tab/>
        <w:t xml:space="preserve">  84 – 75 jó</w:t>
      </w:r>
    </w:p>
    <w:p w:rsidR="00287050" w:rsidRPr="00A6340B" w:rsidRDefault="00287050" w:rsidP="00287050">
      <w:r w:rsidRPr="00A6340B">
        <w:tab/>
      </w:r>
      <w:r w:rsidRPr="00A6340B">
        <w:tab/>
        <w:t xml:space="preserve">  74 – 65 közepes</w:t>
      </w:r>
    </w:p>
    <w:p w:rsidR="00287050" w:rsidRPr="00A6340B" w:rsidRDefault="00287050" w:rsidP="00287050">
      <w:r w:rsidRPr="00A6340B">
        <w:tab/>
      </w:r>
      <w:r w:rsidRPr="00A6340B">
        <w:tab/>
        <w:t xml:space="preserve">  64 – 51 elégséges</w:t>
      </w:r>
    </w:p>
    <w:p w:rsidR="00287050" w:rsidRPr="00A6340B" w:rsidRDefault="00287050" w:rsidP="00287050">
      <w:r w:rsidRPr="00A6340B">
        <w:tab/>
      </w:r>
      <w:r w:rsidRPr="00A6340B">
        <w:tab/>
        <w:t xml:space="preserve">  50 – 0 elégtelen</w:t>
      </w:r>
    </w:p>
    <w:p w:rsidR="00287050" w:rsidRDefault="00287050" w:rsidP="00287050"/>
    <w:p w:rsidR="00287050" w:rsidRDefault="005039E8" w:rsidP="007A27B6">
      <w:pPr>
        <w:jc w:val="both"/>
      </w:pPr>
      <w:r>
        <w:t>Debrecen, 2014</w:t>
      </w:r>
      <w:r w:rsidR="00287050">
        <w:t>. febr</w:t>
      </w:r>
      <w:r w:rsidR="00332C5C">
        <w:t xml:space="preserve">uár </w:t>
      </w:r>
      <w:r>
        <w:t>10</w:t>
      </w:r>
      <w:r w:rsidR="00287050">
        <w:t>.</w:t>
      </w:r>
      <w:r w:rsidR="00287050">
        <w:tab/>
      </w:r>
      <w:r w:rsidR="00287050">
        <w:tab/>
      </w:r>
      <w:r w:rsidR="00287050">
        <w:tab/>
      </w:r>
      <w:r w:rsidR="00287050">
        <w:tab/>
      </w:r>
      <w:r w:rsidR="00287050">
        <w:tab/>
        <w:t>Biróné Kaszás Éva</w:t>
      </w:r>
    </w:p>
    <w:sectPr w:rsidR="00287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B364E"/>
    <w:multiLevelType w:val="hybridMultilevel"/>
    <w:tmpl w:val="F7D653B2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80967"/>
    <w:multiLevelType w:val="hybridMultilevel"/>
    <w:tmpl w:val="66DECB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6B"/>
    <w:rsid w:val="00060E6B"/>
    <w:rsid w:val="00106599"/>
    <w:rsid w:val="00182814"/>
    <w:rsid w:val="0024412B"/>
    <w:rsid w:val="00256BE0"/>
    <w:rsid w:val="00287050"/>
    <w:rsid w:val="002B2131"/>
    <w:rsid w:val="00332C5C"/>
    <w:rsid w:val="00372A5F"/>
    <w:rsid w:val="003B367F"/>
    <w:rsid w:val="003C2D0B"/>
    <w:rsid w:val="003D4E29"/>
    <w:rsid w:val="00426B8C"/>
    <w:rsid w:val="004571A3"/>
    <w:rsid w:val="005039E8"/>
    <w:rsid w:val="00571284"/>
    <w:rsid w:val="005E56D5"/>
    <w:rsid w:val="005F1CC0"/>
    <w:rsid w:val="005F3B05"/>
    <w:rsid w:val="005F5A5E"/>
    <w:rsid w:val="00640F48"/>
    <w:rsid w:val="00670C7D"/>
    <w:rsid w:val="006D1FC6"/>
    <w:rsid w:val="00720880"/>
    <w:rsid w:val="00791827"/>
    <w:rsid w:val="007A27B6"/>
    <w:rsid w:val="007E1EF2"/>
    <w:rsid w:val="00823747"/>
    <w:rsid w:val="008721E0"/>
    <w:rsid w:val="009D6EEB"/>
    <w:rsid w:val="00A37CC8"/>
    <w:rsid w:val="00A52309"/>
    <w:rsid w:val="00A77620"/>
    <w:rsid w:val="00AA13D9"/>
    <w:rsid w:val="00AD05DD"/>
    <w:rsid w:val="00B20BDD"/>
    <w:rsid w:val="00B349E8"/>
    <w:rsid w:val="00B50271"/>
    <w:rsid w:val="00B65C69"/>
    <w:rsid w:val="00B70764"/>
    <w:rsid w:val="00B828C6"/>
    <w:rsid w:val="00C51B52"/>
    <w:rsid w:val="00C53F4D"/>
    <w:rsid w:val="00C5770C"/>
    <w:rsid w:val="00C60D55"/>
    <w:rsid w:val="00D50C08"/>
    <w:rsid w:val="00D972A6"/>
    <w:rsid w:val="00D97C52"/>
    <w:rsid w:val="00DD5331"/>
    <w:rsid w:val="00DE5F93"/>
    <w:rsid w:val="00DF61AC"/>
    <w:rsid w:val="00E02C4D"/>
    <w:rsid w:val="00E8417E"/>
    <w:rsid w:val="00EF51C4"/>
    <w:rsid w:val="00F37599"/>
    <w:rsid w:val="00F875B0"/>
    <w:rsid w:val="00FB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0E6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2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0E6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2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</vt:lpstr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Biróné Kaszás Éva</dc:creator>
  <cp:lastModifiedBy>Eva</cp:lastModifiedBy>
  <cp:revision>11</cp:revision>
  <dcterms:created xsi:type="dcterms:W3CDTF">2014-01-29T10:52:00Z</dcterms:created>
  <dcterms:modified xsi:type="dcterms:W3CDTF">2014-02-11T08:47:00Z</dcterms:modified>
</cp:coreProperties>
</file>