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B32C17">
        <w:rPr>
          <w:rFonts w:ascii="Times New Roman" w:hAnsi="Times New Roman" w:cs="Times New Roman"/>
          <w:sz w:val="24"/>
          <w:szCs w:val="24"/>
        </w:rPr>
        <w:t xml:space="preserve"> A felvilágosodás esztétikáj</w:t>
      </w:r>
      <w:r w:rsidR="00AE5A81" w:rsidRPr="00AE5A81">
        <w:rPr>
          <w:rFonts w:ascii="Times New Roman" w:hAnsi="Times New Roman" w:cs="Times New Roman"/>
          <w:sz w:val="24"/>
          <w:szCs w:val="24"/>
        </w:rPr>
        <w:t>a 2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BT</w:t>
      </w:r>
      <w:r w:rsidR="00B32C17">
        <w:rPr>
          <w:rFonts w:ascii="Times New Roman" w:hAnsi="Times New Roman" w:cs="Times New Roman"/>
          <w:sz w:val="24"/>
          <w:szCs w:val="24"/>
        </w:rPr>
        <w:t>AE11MA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9E2344">
        <w:rPr>
          <w:rFonts w:ascii="Times New Roman" w:hAnsi="Times New Roman" w:cs="Times New Roman"/>
          <w:sz w:val="24"/>
          <w:szCs w:val="24"/>
        </w:rPr>
        <w:t>hétfő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2E7766">
        <w:rPr>
          <w:rFonts w:ascii="Times New Roman" w:hAnsi="Times New Roman" w:cs="Times New Roman"/>
          <w:sz w:val="24"/>
          <w:szCs w:val="24"/>
        </w:rPr>
        <w:t>16-18</w:t>
      </w:r>
      <w:r w:rsidR="00AE5A81" w:rsidRPr="00AE5A81">
        <w:rPr>
          <w:rFonts w:ascii="Times New Roman" w:hAnsi="Times New Roman" w:cs="Times New Roman"/>
          <w:sz w:val="24"/>
          <w:szCs w:val="24"/>
        </w:rPr>
        <w:t>, 23</w:t>
      </w:r>
      <w:r w:rsidR="009E2344">
        <w:rPr>
          <w:rFonts w:ascii="Times New Roman" w:hAnsi="Times New Roman" w:cs="Times New Roman"/>
          <w:sz w:val="24"/>
          <w:szCs w:val="24"/>
        </w:rPr>
        <w:t>2/e</w:t>
      </w:r>
      <w:r w:rsidR="00AE5A81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C17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>A kurzus</w:t>
      </w:r>
      <w:r w:rsidR="001E185C">
        <w:rPr>
          <w:rFonts w:ascii="Times New Roman" w:hAnsi="Times New Roman" w:cs="Times New Roman"/>
          <w:sz w:val="24"/>
          <w:szCs w:val="24"/>
        </w:rPr>
        <w:t xml:space="preserve">on a brit felvilágosodás esztétikai nézeteivel fogunk </w:t>
      </w:r>
      <w:r w:rsidR="0041508A">
        <w:rPr>
          <w:rFonts w:ascii="Times New Roman" w:hAnsi="Times New Roman" w:cs="Times New Roman"/>
          <w:sz w:val="24"/>
          <w:szCs w:val="24"/>
        </w:rPr>
        <w:t>meg</w:t>
      </w:r>
      <w:r w:rsidR="001E185C">
        <w:rPr>
          <w:rFonts w:ascii="Times New Roman" w:hAnsi="Times New Roman" w:cs="Times New Roman"/>
          <w:sz w:val="24"/>
          <w:szCs w:val="24"/>
        </w:rPr>
        <w:t xml:space="preserve">ismerkedni, elsősorban </w:t>
      </w:r>
      <w:proofErr w:type="spellStart"/>
      <w:r w:rsidR="001E185C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="001E1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85C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="001E185C">
        <w:rPr>
          <w:rFonts w:ascii="Times New Roman" w:hAnsi="Times New Roman" w:cs="Times New Roman"/>
          <w:sz w:val="24"/>
          <w:szCs w:val="24"/>
        </w:rPr>
        <w:t xml:space="preserve"> és Hume egyes </w:t>
      </w:r>
      <w:r w:rsidR="0041508A">
        <w:rPr>
          <w:rFonts w:ascii="Times New Roman" w:hAnsi="Times New Roman" w:cs="Times New Roman"/>
          <w:sz w:val="24"/>
          <w:szCs w:val="24"/>
        </w:rPr>
        <w:t>írásain</w:t>
      </w:r>
      <w:r w:rsidR="001E185C">
        <w:rPr>
          <w:rFonts w:ascii="Times New Roman" w:hAnsi="Times New Roman" w:cs="Times New Roman"/>
          <w:sz w:val="24"/>
          <w:szCs w:val="24"/>
        </w:rPr>
        <w:t xml:space="preserve"> keresztül.</w:t>
      </w:r>
      <w:r w:rsidR="0041508A">
        <w:rPr>
          <w:rFonts w:ascii="Times New Roman" w:hAnsi="Times New Roman" w:cs="Times New Roman"/>
          <w:sz w:val="24"/>
          <w:szCs w:val="24"/>
        </w:rPr>
        <w:t xml:space="preserve"> A szeminárium a hangsúlyt az esztétikum </w:t>
      </w:r>
      <w:r w:rsidR="00EB7C8C">
        <w:rPr>
          <w:rFonts w:ascii="Times New Roman" w:hAnsi="Times New Roman" w:cs="Times New Roman"/>
          <w:sz w:val="24"/>
          <w:szCs w:val="24"/>
        </w:rPr>
        <w:t>és az erény lehetséges összefüggéseire</w:t>
      </w:r>
      <w:r w:rsidR="0041508A">
        <w:rPr>
          <w:rFonts w:ascii="Times New Roman" w:hAnsi="Times New Roman" w:cs="Times New Roman"/>
          <w:sz w:val="24"/>
          <w:szCs w:val="24"/>
        </w:rPr>
        <w:t xml:space="preserve"> helyezi, de </w:t>
      </w:r>
      <w:r w:rsidR="00D44AC5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41508A">
        <w:rPr>
          <w:rFonts w:ascii="Times New Roman" w:hAnsi="Times New Roman" w:cs="Times New Roman"/>
          <w:sz w:val="24"/>
          <w:szCs w:val="24"/>
        </w:rPr>
        <w:t>az ízlés fiziológiai megalapozási kísérleteire is kitér</w:t>
      </w:r>
      <w:r w:rsidR="00832C08">
        <w:rPr>
          <w:rFonts w:ascii="Times New Roman" w:hAnsi="Times New Roman" w:cs="Times New Roman"/>
          <w:sz w:val="24"/>
          <w:szCs w:val="24"/>
        </w:rPr>
        <w:t>ünk</w:t>
      </w:r>
      <w:r w:rsidR="00EB7C8C">
        <w:rPr>
          <w:rFonts w:ascii="Times New Roman" w:hAnsi="Times New Roman" w:cs="Times New Roman"/>
          <w:sz w:val="24"/>
          <w:szCs w:val="24"/>
        </w:rPr>
        <w:t xml:space="preserve"> az órákon.</w:t>
      </w:r>
    </w:p>
    <w:p w:rsidR="001E185C" w:rsidRDefault="001E185C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Default="000F136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85">
        <w:rPr>
          <w:rFonts w:ascii="Times New Roman" w:hAnsi="Times New Roman" w:cs="Times New Roman"/>
          <w:sz w:val="24"/>
          <w:szCs w:val="24"/>
        </w:rPr>
        <w:t>A brit empirizmus és felvilágosodás esztétikai hagyományai</w:t>
      </w:r>
    </w:p>
    <w:p w:rsidR="000F1367" w:rsidRDefault="000F136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01E2">
        <w:rPr>
          <w:rFonts w:ascii="Times New Roman" w:hAnsi="Times New Roman" w:cs="Times New Roman"/>
          <w:sz w:val="24"/>
          <w:szCs w:val="24"/>
        </w:rPr>
        <w:t xml:space="preserve">Lord </w:t>
      </w:r>
      <w:proofErr w:type="spellStart"/>
      <w:r w:rsidR="000801E2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="000801E2">
        <w:rPr>
          <w:rFonts w:ascii="Times New Roman" w:hAnsi="Times New Roman" w:cs="Times New Roman"/>
          <w:sz w:val="24"/>
          <w:szCs w:val="24"/>
        </w:rPr>
        <w:t xml:space="preserve"> esztétikai jelentősége</w:t>
      </w:r>
    </w:p>
    <w:p w:rsidR="000801E2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01E2">
        <w:rPr>
          <w:rFonts w:ascii="Times New Roman" w:hAnsi="Times New Roman" w:cs="Times New Roman"/>
          <w:sz w:val="24"/>
          <w:szCs w:val="24"/>
        </w:rPr>
        <w:t>A nevetés próbája és a klub szabadsága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01E2">
        <w:rPr>
          <w:rFonts w:ascii="Times New Roman" w:hAnsi="Times New Roman" w:cs="Times New Roman"/>
          <w:sz w:val="24"/>
          <w:szCs w:val="24"/>
        </w:rPr>
        <w:t>Az erkölcsi igazság és a szépség igazsága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801E2" w:rsidRPr="000801E2">
        <w:rPr>
          <w:rFonts w:ascii="Times New Roman" w:hAnsi="Times New Roman" w:cs="Times New Roman"/>
          <w:i/>
          <w:iCs/>
          <w:sz w:val="24"/>
          <w:szCs w:val="24"/>
        </w:rPr>
        <w:t>Filozófiai rapszódia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801E2">
        <w:rPr>
          <w:rFonts w:ascii="Times New Roman" w:hAnsi="Times New Roman" w:cs="Times New Roman"/>
          <w:sz w:val="24"/>
          <w:szCs w:val="24"/>
        </w:rPr>
        <w:t>Hume és a jó ízlés</w:t>
      </w:r>
    </w:p>
    <w:p w:rsidR="002D2A38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801E2" w:rsidRPr="000801E2">
        <w:rPr>
          <w:rFonts w:ascii="Times New Roman" w:hAnsi="Times New Roman" w:cs="Times New Roman"/>
          <w:i/>
          <w:iCs/>
          <w:sz w:val="24"/>
          <w:szCs w:val="24"/>
        </w:rPr>
        <w:t>A művészetekben való kifinomultságról</w:t>
      </w:r>
      <w:r w:rsidR="002D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801E2" w:rsidRPr="000801E2">
        <w:rPr>
          <w:rFonts w:ascii="Times New Roman" w:hAnsi="Times New Roman" w:cs="Times New Roman"/>
          <w:i/>
          <w:iCs/>
          <w:sz w:val="24"/>
          <w:szCs w:val="24"/>
        </w:rPr>
        <w:t>Egy párbeszéd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801E2">
        <w:rPr>
          <w:rFonts w:ascii="Times New Roman" w:hAnsi="Times New Roman" w:cs="Times New Roman"/>
          <w:sz w:val="24"/>
          <w:szCs w:val="24"/>
        </w:rPr>
        <w:t xml:space="preserve">Edmund </w:t>
      </w:r>
      <w:proofErr w:type="spellStart"/>
      <w:r w:rsidR="000801E2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="000801E2">
        <w:rPr>
          <w:rFonts w:ascii="Times New Roman" w:hAnsi="Times New Roman" w:cs="Times New Roman"/>
          <w:sz w:val="24"/>
          <w:szCs w:val="24"/>
        </w:rPr>
        <w:t xml:space="preserve"> esztétikája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150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508A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="0041508A">
        <w:rPr>
          <w:rFonts w:ascii="Times New Roman" w:hAnsi="Times New Roman" w:cs="Times New Roman"/>
          <w:sz w:val="24"/>
          <w:szCs w:val="24"/>
        </w:rPr>
        <w:t>” és „</w:t>
      </w:r>
      <w:proofErr w:type="spellStart"/>
      <w:r w:rsidR="0041508A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="0041508A">
        <w:rPr>
          <w:rFonts w:ascii="Times New Roman" w:hAnsi="Times New Roman" w:cs="Times New Roman"/>
          <w:sz w:val="24"/>
          <w:szCs w:val="24"/>
        </w:rPr>
        <w:t>”</w:t>
      </w:r>
    </w:p>
    <w:p w:rsidR="00720985" w:rsidRDefault="00720985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1508A">
        <w:rPr>
          <w:rFonts w:ascii="Times New Roman" w:hAnsi="Times New Roman" w:cs="Times New Roman"/>
          <w:sz w:val="24"/>
          <w:szCs w:val="24"/>
        </w:rPr>
        <w:t xml:space="preserve"> A szép és a fenséges különbsége</w:t>
      </w:r>
    </w:p>
    <w:p w:rsidR="00720985" w:rsidRPr="000F1367" w:rsidRDefault="00720985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801E2">
        <w:rPr>
          <w:rFonts w:ascii="Times New Roman" w:hAnsi="Times New Roman" w:cs="Times New Roman"/>
          <w:sz w:val="24"/>
          <w:szCs w:val="24"/>
        </w:rPr>
        <w:t xml:space="preserve"> Zárthelyi dolgozat</w:t>
      </w:r>
    </w:p>
    <w:p w:rsidR="00F70227" w:rsidRDefault="00F70227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 xml:space="preserve">és </w:t>
      </w:r>
      <w:r w:rsidR="000801E2">
        <w:rPr>
          <w:rFonts w:ascii="Times New Roman" w:hAnsi="Times New Roman" w:cs="Times New Roman"/>
          <w:sz w:val="24"/>
          <w:szCs w:val="24"/>
        </w:rPr>
        <w:t>1</w:t>
      </w:r>
      <w:r w:rsidR="002D3DF3">
        <w:rPr>
          <w:rFonts w:ascii="Times New Roman" w:hAnsi="Times New Roman" w:cs="Times New Roman"/>
          <w:sz w:val="24"/>
          <w:szCs w:val="24"/>
        </w:rPr>
        <w:t xml:space="preserve"> db referátum megtartása választott szakirodalmi tétel</w:t>
      </w:r>
      <w:r w:rsidR="00F70227">
        <w:rPr>
          <w:rFonts w:ascii="Times New Roman" w:hAnsi="Times New Roman" w:cs="Times New Roman"/>
          <w:sz w:val="24"/>
          <w:szCs w:val="24"/>
        </w:rPr>
        <w:t>ek</w:t>
      </w:r>
      <w:r w:rsidR="002D3DF3">
        <w:rPr>
          <w:rFonts w:ascii="Times New Roman" w:hAnsi="Times New Roman" w:cs="Times New Roman"/>
          <w:sz w:val="24"/>
          <w:szCs w:val="24"/>
        </w:rPr>
        <w:t>ből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0801E2">
        <w:rPr>
          <w:rFonts w:ascii="Times New Roman" w:hAnsi="Times New Roman" w:cs="Times New Roman"/>
          <w:sz w:val="24"/>
          <w:szCs w:val="24"/>
        </w:rPr>
        <w:t>zárthelyi dolgozat (feladatlap a kötelező olvasmányok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2D2A38" w:rsidRDefault="002D2A38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A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5826016"/>
      <w:proofErr w:type="spellStart"/>
      <w:r w:rsidRPr="002D2A38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2D2A38">
        <w:rPr>
          <w:rFonts w:ascii="Times New Roman" w:hAnsi="Times New Roman" w:cs="Times New Roman"/>
          <w:sz w:val="24"/>
          <w:szCs w:val="24"/>
        </w:rPr>
        <w:t>, Lord Anthony Ashley Cooper</w:t>
      </w:r>
      <w:bookmarkEnd w:id="0"/>
      <w:r w:rsidRPr="002D2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A38">
        <w:rPr>
          <w:rFonts w:ascii="Times New Roman" w:hAnsi="Times New Roman" w:cs="Times New Roman"/>
          <w:i/>
          <w:sz w:val="24"/>
          <w:szCs w:val="24"/>
        </w:rPr>
        <w:t>Sensus</w:t>
      </w:r>
      <w:proofErr w:type="spellEnd"/>
      <w:r w:rsidRPr="002D2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A38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 w:rsidRPr="002D2A38">
        <w:rPr>
          <w:rFonts w:ascii="Times New Roman" w:hAnsi="Times New Roman" w:cs="Times New Roman"/>
          <w:i/>
          <w:sz w:val="24"/>
          <w:szCs w:val="24"/>
        </w:rPr>
        <w:t>: Esszé a szellem és jó kedély szabadságáról</w:t>
      </w:r>
      <w:r w:rsidRPr="002D2A38">
        <w:rPr>
          <w:rFonts w:ascii="Times New Roman" w:hAnsi="Times New Roman" w:cs="Times New Roman"/>
          <w:sz w:val="24"/>
          <w:szCs w:val="24"/>
        </w:rPr>
        <w:t>. Harkányi András ford</w:t>
      </w:r>
      <w:r w:rsidR="0041508A">
        <w:rPr>
          <w:rFonts w:ascii="Times New Roman" w:hAnsi="Times New Roman" w:cs="Times New Roman"/>
          <w:sz w:val="24"/>
          <w:szCs w:val="24"/>
        </w:rPr>
        <w:t>ítása</w:t>
      </w:r>
      <w:r w:rsidRPr="002D2A38">
        <w:rPr>
          <w:rFonts w:ascii="Times New Roman" w:hAnsi="Times New Roman" w:cs="Times New Roman"/>
          <w:sz w:val="24"/>
          <w:szCs w:val="24"/>
        </w:rPr>
        <w:t>. Bp</w:t>
      </w:r>
      <w:r w:rsidR="0041508A">
        <w:rPr>
          <w:rFonts w:ascii="Times New Roman" w:hAnsi="Times New Roman" w:cs="Times New Roman"/>
          <w:sz w:val="24"/>
          <w:szCs w:val="24"/>
        </w:rPr>
        <w:t>.</w:t>
      </w:r>
      <w:r w:rsidRPr="002D2A38">
        <w:rPr>
          <w:rFonts w:ascii="Times New Roman" w:hAnsi="Times New Roman" w:cs="Times New Roman"/>
          <w:sz w:val="24"/>
          <w:szCs w:val="24"/>
        </w:rPr>
        <w:t>: Atlantisz, 2008.</w:t>
      </w:r>
    </w:p>
    <w:p w:rsidR="002D2A38" w:rsidRDefault="002D2A38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2A38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2D2A38">
        <w:rPr>
          <w:rFonts w:ascii="Times New Roman" w:hAnsi="Times New Roman" w:cs="Times New Roman"/>
          <w:sz w:val="24"/>
          <w:szCs w:val="24"/>
        </w:rPr>
        <w:t>, Lord Anthony Ashley Cooper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 moralisták: Filozófiai rapszódia</w:t>
      </w:r>
      <w:r w:rsidR="0041508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Fehér Ferenc ford</w:t>
      </w:r>
      <w:r w:rsidR="0041508A">
        <w:rPr>
          <w:rFonts w:ascii="Times New Roman" w:hAnsi="Times New Roman" w:cs="Times New Roman"/>
          <w:sz w:val="24"/>
          <w:szCs w:val="24"/>
        </w:rPr>
        <w:t>ítása.</w:t>
      </w:r>
      <w:r>
        <w:rPr>
          <w:rFonts w:ascii="Times New Roman" w:hAnsi="Times New Roman" w:cs="Times New Roman"/>
          <w:sz w:val="24"/>
          <w:szCs w:val="24"/>
        </w:rPr>
        <w:t xml:space="preserve"> In: Márkus György (szerk.): </w:t>
      </w:r>
      <w:r w:rsidRPr="002D2A38">
        <w:rPr>
          <w:rFonts w:ascii="Times New Roman" w:hAnsi="Times New Roman" w:cs="Times New Roman"/>
          <w:i/>
          <w:sz w:val="24"/>
          <w:szCs w:val="24"/>
        </w:rPr>
        <w:t>Brit moralisták a XVIII. században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41508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: Gondolat, 1977. </w:t>
      </w:r>
      <w:r w:rsidR="00E26FEB">
        <w:rPr>
          <w:rFonts w:ascii="Times New Roman" w:hAnsi="Times New Roman" w:cs="Times New Roman"/>
          <w:sz w:val="24"/>
          <w:szCs w:val="24"/>
        </w:rPr>
        <w:t>71–</w:t>
      </w:r>
      <w:r w:rsidR="0041508A">
        <w:rPr>
          <w:rFonts w:ascii="Times New Roman" w:hAnsi="Times New Roman" w:cs="Times New Roman"/>
          <w:sz w:val="24"/>
          <w:szCs w:val="24"/>
        </w:rPr>
        <w:t>98</w:t>
      </w:r>
      <w:r w:rsidR="00E26FEB">
        <w:rPr>
          <w:rFonts w:ascii="Times New Roman" w:hAnsi="Times New Roman" w:cs="Times New Roman"/>
          <w:sz w:val="24"/>
          <w:szCs w:val="24"/>
        </w:rPr>
        <w:t>.</w:t>
      </w:r>
    </w:p>
    <w:p w:rsidR="00E26FEB" w:rsidRDefault="00E26FEB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508A">
        <w:rPr>
          <w:rFonts w:ascii="Times New Roman" w:hAnsi="Times New Roman" w:cs="Times New Roman"/>
          <w:sz w:val="24"/>
          <w:szCs w:val="24"/>
        </w:rPr>
        <w:t xml:space="preserve">Hume, David: „A jó ízlésről”. Takács Péter fordítása. In: </w:t>
      </w:r>
      <w:r w:rsidR="0041508A" w:rsidRPr="0041508A">
        <w:rPr>
          <w:rFonts w:ascii="Times New Roman" w:hAnsi="Times New Roman" w:cs="Times New Roman"/>
          <w:i/>
          <w:iCs/>
          <w:sz w:val="24"/>
          <w:szCs w:val="24"/>
        </w:rPr>
        <w:t>David Hume összes esszéi</w:t>
      </w:r>
      <w:r w:rsidR="0041508A">
        <w:rPr>
          <w:rFonts w:ascii="Times New Roman" w:hAnsi="Times New Roman" w:cs="Times New Roman"/>
          <w:sz w:val="24"/>
          <w:szCs w:val="24"/>
        </w:rPr>
        <w:t>. I. kötet. Bp.: Atlantisz, 1992. pp. 222–244.</w:t>
      </w:r>
    </w:p>
    <w:p w:rsidR="0041508A" w:rsidRDefault="0041508A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Hume, David: „A művészetekben való kifinomultságról”. Takács Péter fordítása. In: </w:t>
      </w:r>
      <w:r w:rsidRPr="0041508A">
        <w:rPr>
          <w:rFonts w:ascii="Times New Roman" w:hAnsi="Times New Roman" w:cs="Times New Roman"/>
          <w:i/>
          <w:iCs/>
          <w:sz w:val="24"/>
          <w:szCs w:val="24"/>
        </w:rPr>
        <w:t>David Hume összes esszéi</w:t>
      </w:r>
      <w:r>
        <w:rPr>
          <w:rFonts w:ascii="Times New Roman" w:hAnsi="Times New Roman" w:cs="Times New Roman"/>
          <w:sz w:val="24"/>
          <w:szCs w:val="24"/>
        </w:rPr>
        <w:t>. II. kötet. Bp.: Atlantisz, 1994. pp. 29–41.</w:t>
      </w:r>
    </w:p>
    <w:p w:rsidR="0041508A" w:rsidRDefault="0041508A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Hume, David: „Egy párbeszéd”.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Babarczy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Horkay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(szerk.): </w:t>
      </w:r>
      <w:r w:rsidRPr="0041508A">
        <w:rPr>
          <w:rFonts w:ascii="Times New Roman" w:hAnsi="Times New Roman" w:cs="Times New Roman"/>
          <w:i/>
          <w:iCs/>
          <w:sz w:val="24"/>
          <w:szCs w:val="24"/>
        </w:rPr>
        <w:t>A skót felvilágosodás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508A">
        <w:rPr>
          <w:rFonts w:ascii="Times New Roman" w:hAnsi="Times New Roman" w:cs="Times New Roman"/>
          <w:i/>
          <w:iCs/>
          <w:sz w:val="24"/>
          <w:szCs w:val="24"/>
        </w:rPr>
        <w:t>Morálfilozófiai szöveggyűjtemény</w:t>
      </w:r>
      <w:r>
        <w:rPr>
          <w:rFonts w:ascii="Times New Roman" w:hAnsi="Times New Roman" w:cs="Times New Roman"/>
          <w:sz w:val="24"/>
          <w:szCs w:val="24"/>
        </w:rPr>
        <w:t xml:space="preserve">. Bp.: Osiris, 1996. pp. </w:t>
      </w:r>
      <w:r w:rsidR="00832C08">
        <w:rPr>
          <w:rFonts w:ascii="Times New Roman" w:hAnsi="Times New Roman" w:cs="Times New Roman"/>
          <w:sz w:val="24"/>
          <w:szCs w:val="24"/>
        </w:rPr>
        <w:t>85–101.</w:t>
      </w:r>
    </w:p>
    <w:p w:rsidR="00832C08" w:rsidRDefault="00832C08" w:rsidP="000B430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Edmund: </w:t>
      </w:r>
      <w:r w:rsidRPr="00832C08">
        <w:rPr>
          <w:rFonts w:ascii="Times New Roman" w:hAnsi="Times New Roman" w:cs="Times New Roman"/>
          <w:i/>
          <w:iCs/>
          <w:sz w:val="24"/>
          <w:szCs w:val="24"/>
        </w:rPr>
        <w:t>Filozófiai vizsgálódás a fenségesről és a szépről való ideáink eredetét illetően</w:t>
      </w:r>
      <w:r>
        <w:rPr>
          <w:rFonts w:ascii="Times New Roman" w:hAnsi="Times New Roman" w:cs="Times New Roman"/>
          <w:sz w:val="24"/>
          <w:szCs w:val="24"/>
        </w:rPr>
        <w:t>. Fogarasi György fordítása. Bp.: Magvető, 2008. pp. 35–64, 109–151.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41C"/>
    <w:multiLevelType w:val="hybridMultilevel"/>
    <w:tmpl w:val="88E43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73C"/>
    <w:multiLevelType w:val="hybridMultilevel"/>
    <w:tmpl w:val="895AC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0801E2"/>
    <w:rsid w:val="000B430B"/>
    <w:rsid w:val="000F1367"/>
    <w:rsid w:val="001276FC"/>
    <w:rsid w:val="001E185C"/>
    <w:rsid w:val="00231C98"/>
    <w:rsid w:val="002D2A38"/>
    <w:rsid w:val="002D3DF3"/>
    <w:rsid w:val="002E7766"/>
    <w:rsid w:val="003204B3"/>
    <w:rsid w:val="003C23EB"/>
    <w:rsid w:val="003F27E5"/>
    <w:rsid w:val="0041508A"/>
    <w:rsid w:val="004F2911"/>
    <w:rsid w:val="00583FCF"/>
    <w:rsid w:val="006E7085"/>
    <w:rsid w:val="00720985"/>
    <w:rsid w:val="007722E2"/>
    <w:rsid w:val="007820FF"/>
    <w:rsid w:val="007B3ED4"/>
    <w:rsid w:val="007D1489"/>
    <w:rsid w:val="00832C08"/>
    <w:rsid w:val="008659B3"/>
    <w:rsid w:val="008B3023"/>
    <w:rsid w:val="008D4F68"/>
    <w:rsid w:val="008F0996"/>
    <w:rsid w:val="00900DC7"/>
    <w:rsid w:val="009A1627"/>
    <w:rsid w:val="009C435B"/>
    <w:rsid w:val="009C5192"/>
    <w:rsid w:val="009E2344"/>
    <w:rsid w:val="009F3DBC"/>
    <w:rsid w:val="00A0570B"/>
    <w:rsid w:val="00A05DD3"/>
    <w:rsid w:val="00A06FD2"/>
    <w:rsid w:val="00AE5A81"/>
    <w:rsid w:val="00B04D08"/>
    <w:rsid w:val="00B32C17"/>
    <w:rsid w:val="00BC333D"/>
    <w:rsid w:val="00BE2859"/>
    <w:rsid w:val="00C9319D"/>
    <w:rsid w:val="00CC46FE"/>
    <w:rsid w:val="00CE712E"/>
    <w:rsid w:val="00D44AC5"/>
    <w:rsid w:val="00D6106A"/>
    <w:rsid w:val="00D83A62"/>
    <w:rsid w:val="00DE51BD"/>
    <w:rsid w:val="00DF7BA1"/>
    <w:rsid w:val="00E26FEB"/>
    <w:rsid w:val="00EB7C8C"/>
    <w:rsid w:val="00EF218C"/>
    <w:rsid w:val="00F57DE7"/>
    <w:rsid w:val="00F65BF5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FF78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Péter Tánczos</cp:lastModifiedBy>
  <cp:revision>6</cp:revision>
  <dcterms:created xsi:type="dcterms:W3CDTF">2020-02-09T21:04:00Z</dcterms:created>
  <dcterms:modified xsi:type="dcterms:W3CDTF">2020-02-12T16:02:00Z</dcterms:modified>
</cp:coreProperties>
</file>