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13" w:rsidRPr="00FC1AA9" w:rsidRDefault="005C0394" w:rsidP="0041341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1AA9">
        <w:rPr>
          <w:rFonts w:ascii="Times New Roman" w:hAnsi="Times New Roman" w:cs="Times New Roman"/>
          <w:sz w:val="24"/>
          <w:szCs w:val="24"/>
        </w:rPr>
        <w:t>Szabadon választható szeminárium</w:t>
      </w:r>
      <w:r w:rsidR="00413413" w:rsidRPr="00FC1AA9">
        <w:rPr>
          <w:rFonts w:ascii="Times New Roman" w:hAnsi="Times New Roman" w:cs="Times New Roman"/>
          <w:sz w:val="24"/>
          <w:szCs w:val="24"/>
        </w:rPr>
        <w:t xml:space="preserve"> I.</w:t>
      </w:r>
      <w:r w:rsidR="00413413" w:rsidRPr="00FC1AA9">
        <w:rPr>
          <w:rFonts w:ascii="Times New Roman" w:hAnsi="Times New Roman" w:cs="Times New Roman"/>
          <w:sz w:val="24"/>
          <w:szCs w:val="24"/>
        </w:rPr>
        <w:tab/>
      </w:r>
      <w:r w:rsidR="00413413" w:rsidRPr="00FC1AA9">
        <w:rPr>
          <w:rFonts w:ascii="Times New Roman" w:hAnsi="Times New Roman" w:cs="Times New Roman"/>
          <w:sz w:val="24"/>
          <w:szCs w:val="24"/>
        </w:rPr>
        <w:tab/>
      </w:r>
      <w:r w:rsidR="00413413" w:rsidRPr="00FC1AA9">
        <w:rPr>
          <w:rFonts w:ascii="Times New Roman" w:hAnsi="Times New Roman" w:cs="Times New Roman"/>
          <w:sz w:val="24"/>
          <w:szCs w:val="24"/>
        </w:rPr>
        <w:tab/>
        <w:t>Kedd 12:00</w:t>
      </w:r>
    </w:p>
    <w:p w:rsidR="00413413" w:rsidRPr="00FC1AA9" w:rsidRDefault="00413413" w:rsidP="00413413">
      <w:pPr>
        <w:jc w:val="right"/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Tóth Alexandra</w:t>
      </w:r>
      <w:r w:rsidRPr="00FC1AA9">
        <w:rPr>
          <w:rFonts w:ascii="Times New Roman" w:hAnsi="Times New Roman" w:cs="Times New Roman"/>
          <w:sz w:val="24"/>
          <w:szCs w:val="24"/>
        </w:rPr>
        <w:tab/>
      </w:r>
      <w:r w:rsidRPr="00FC1AA9">
        <w:rPr>
          <w:rFonts w:ascii="Times New Roman" w:hAnsi="Times New Roman" w:cs="Times New Roman"/>
          <w:sz w:val="24"/>
          <w:szCs w:val="24"/>
        </w:rPr>
        <w:tab/>
      </w:r>
      <w:r w:rsidRPr="00FC1AA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C1AA9">
        <w:rPr>
          <w:rFonts w:ascii="Times New Roman" w:hAnsi="Times New Roman" w:cs="Times New Roman"/>
          <w:sz w:val="24"/>
          <w:szCs w:val="24"/>
        </w:rPr>
        <w:tab/>
      </w:r>
      <w:r w:rsidRPr="00FC1AA9">
        <w:rPr>
          <w:rFonts w:ascii="Times New Roman" w:hAnsi="Times New Roman" w:cs="Times New Roman"/>
          <w:sz w:val="24"/>
          <w:szCs w:val="24"/>
        </w:rPr>
        <w:tab/>
        <w:t>233/a</w:t>
      </w:r>
    </w:p>
    <w:p w:rsidR="00413413" w:rsidRPr="00FC1AA9" w:rsidRDefault="00413413" w:rsidP="00C2333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   (Képelmélet)</w:t>
      </w:r>
      <w:r w:rsidRPr="00FC1AA9">
        <w:rPr>
          <w:rFonts w:ascii="Times New Roman" w:hAnsi="Times New Roman" w:cs="Times New Roman"/>
          <w:sz w:val="24"/>
          <w:szCs w:val="24"/>
        </w:rPr>
        <w:tab/>
      </w:r>
      <w:r w:rsidRPr="00FC1AA9">
        <w:rPr>
          <w:rFonts w:ascii="Times New Roman" w:hAnsi="Times New Roman" w:cs="Times New Roman"/>
          <w:sz w:val="24"/>
          <w:szCs w:val="24"/>
        </w:rPr>
        <w:tab/>
      </w:r>
      <w:r w:rsidRPr="00FC1AA9">
        <w:rPr>
          <w:rFonts w:ascii="Times New Roman" w:hAnsi="Times New Roman" w:cs="Times New Roman"/>
          <w:sz w:val="24"/>
          <w:szCs w:val="24"/>
        </w:rPr>
        <w:tab/>
      </w:r>
      <w:r w:rsidRPr="00FC1AA9">
        <w:rPr>
          <w:rFonts w:ascii="Times New Roman" w:hAnsi="Times New Roman" w:cs="Times New Roman"/>
          <w:sz w:val="24"/>
          <w:szCs w:val="24"/>
        </w:rPr>
        <w:tab/>
      </w:r>
      <w:r w:rsidRPr="00FC1AA9">
        <w:rPr>
          <w:rFonts w:ascii="Times New Roman" w:hAnsi="Times New Roman" w:cs="Times New Roman"/>
          <w:sz w:val="24"/>
          <w:szCs w:val="24"/>
        </w:rPr>
        <w:tab/>
      </w:r>
    </w:p>
    <w:p w:rsidR="005C0394" w:rsidRPr="00FC1AA9" w:rsidRDefault="005C0394" w:rsidP="005C0394">
      <w:pPr>
        <w:rPr>
          <w:rFonts w:ascii="Times New Roman" w:hAnsi="Times New Roman" w:cs="Times New Roman"/>
          <w:sz w:val="24"/>
          <w:szCs w:val="24"/>
        </w:rPr>
      </w:pPr>
    </w:p>
    <w:p w:rsidR="00413413" w:rsidRPr="00FC1AA9" w:rsidRDefault="00413413" w:rsidP="005C0394">
      <w:pPr>
        <w:rPr>
          <w:rFonts w:ascii="Times New Roman" w:hAnsi="Times New Roman" w:cs="Times New Roman"/>
          <w:sz w:val="24"/>
          <w:szCs w:val="24"/>
        </w:rPr>
      </w:pPr>
    </w:p>
    <w:p w:rsidR="00413413" w:rsidRPr="00FC1AA9" w:rsidRDefault="00413413" w:rsidP="00BD3820">
      <w:pPr>
        <w:jc w:val="both"/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A félév során a 20. századot meghatározó képelméletek, képelméleti viták sodrából szemezgetünk, kiemelt figyelmet fordítva W. J. T Mitchell és Gottfried Boehm írásaira. </w:t>
      </w:r>
      <w:r w:rsidR="00BD3820" w:rsidRPr="00FC1AA9">
        <w:rPr>
          <w:rFonts w:ascii="Times New Roman" w:hAnsi="Times New Roman" w:cs="Times New Roman"/>
          <w:sz w:val="24"/>
          <w:szCs w:val="24"/>
        </w:rPr>
        <w:t xml:space="preserve">Kísérletet teszünk az iconic turn és a pictorial turn mibenlétének feltárására, továbbá a két fogalom megkülönböztetésére. </w:t>
      </w:r>
      <w:r w:rsidRPr="00FC1AA9">
        <w:rPr>
          <w:rFonts w:ascii="Times New Roman" w:hAnsi="Times New Roman" w:cs="Times New Roman"/>
          <w:sz w:val="24"/>
          <w:szCs w:val="24"/>
        </w:rPr>
        <w:t>A félév menetét tekintve a festmény egy lehetséges definíciójától indulva érkezünk m</w:t>
      </w:r>
      <w:r w:rsidR="00BD3820" w:rsidRPr="00FC1AA9">
        <w:rPr>
          <w:rFonts w:ascii="Times New Roman" w:hAnsi="Times New Roman" w:cs="Times New Roman"/>
          <w:sz w:val="24"/>
          <w:szCs w:val="24"/>
        </w:rPr>
        <w:t>eg a digitális képek világáig, vizsgálat tárgyává téve a 20. század képről alkotott fogalmának felgyorsult változásait.</w:t>
      </w:r>
    </w:p>
    <w:p w:rsidR="00413413" w:rsidRPr="00FC1AA9" w:rsidRDefault="00413413" w:rsidP="005C0394">
      <w:pPr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(febr. 16.): Féléves tudnivalók, tematika ismertetése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(febr. 23.): Kép a képzőművészetben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Polányi Mihály: </w:t>
      </w:r>
      <w:r w:rsidRPr="00FC1AA9">
        <w:rPr>
          <w:rFonts w:ascii="Times New Roman" w:hAnsi="Times New Roman" w:cs="Times New Roman"/>
          <w:i/>
          <w:sz w:val="24"/>
          <w:szCs w:val="24"/>
        </w:rPr>
        <w:t>Mi a festmény?</w:t>
      </w:r>
      <w:r w:rsidRPr="00FC1AA9">
        <w:rPr>
          <w:rFonts w:ascii="Times New Roman" w:hAnsi="Times New Roman" w:cs="Times New Roman"/>
          <w:sz w:val="24"/>
          <w:szCs w:val="24"/>
        </w:rPr>
        <w:t xml:space="preserve"> (in: </w:t>
      </w:r>
      <w:r w:rsidRPr="00FC1AA9">
        <w:rPr>
          <w:rFonts w:ascii="Times New Roman" w:hAnsi="Times New Roman" w:cs="Times New Roman"/>
          <w:i/>
          <w:sz w:val="24"/>
          <w:szCs w:val="24"/>
        </w:rPr>
        <w:t>Polányi Mihály filozófiai írásai</w:t>
      </w:r>
      <w:r w:rsidRPr="00FC1AA9">
        <w:rPr>
          <w:rFonts w:ascii="Times New Roman" w:hAnsi="Times New Roman" w:cs="Times New Roman"/>
          <w:sz w:val="24"/>
          <w:szCs w:val="24"/>
        </w:rPr>
        <w:t xml:space="preserve">, Bp., Atlantisz, 1992, II. Kötet, 202-218 </w:t>
      </w:r>
    </w:p>
    <w:p w:rsidR="005C0394" w:rsidRPr="00FC1AA9" w:rsidRDefault="005C0394" w:rsidP="005C0394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2B70D2" w:rsidRPr="00FC1AA9" w:rsidRDefault="005C0394" w:rsidP="002B70D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(márc. 1.): Portré 1.</w:t>
      </w:r>
    </w:p>
    <w:p w:rsidR="002B70D2" w:rsidRPr="00FC1AA9" w:rsidRDefault="002B70D2" w:rsidP="002B70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2B70D2" w:rsidP="002B70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Jean-Luc Nancy: </w:t>
      </w:r>
      <w:r w:rsidRPr="00FC1AA9">
        <w:rPr>
          <w:rFonts w:ascii="Times New Roman" w:hAnsi="Times New Roman" w:cs="Times New Roman"/>
          <w:i/>
          <w:sz w:val="24"/>
          <w:szCs w:val="24"/>
        </w:rPr>
        <w:t>A portré tekintete</w:t>
      </w:r>
      <w:r w:rsidRPr="00FC1AA9">
        <w:rPr>
          <w:rFonts w:ascii="Times New Roman" w:hAnsi="Times New Roman" w:cs="Times New Roman"/>
          <w:sz w:val="24"/>
          <w:szCs w:val="24"/>
        </w:rPr>
        <w:t>, Műcsarnok Nonprofit Kft. 2010</w:t>
      </w:r>
    </w:p>
    <w:p w:rsidR="002B70D2" w:rsidRPr="00FC1AA9" w:rsidRDefault="002B70D2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(márc. 8.): Portré 2.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B70D2" w:rsidRPr="00FC1AA9" w:rsidRDefault="002B70D2" w:rsidP="002B70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Iris Därman: </w:t>
      </w:r>
      <w:r w:rsidRPr="00FC1AA9">
        <w:rPr>
          <w:rFonts w:ascii="Times New Roman" w:hAnsi="Times New Roman" w:cs="Times New Roman"/>
          <w:i/>
          <w:sz w:val="24"/>
          <w:szCs w:val="24"/>
        </w:rPr>
        <w:t>Arcokat szemügyre venni</w:t>
      </w:r>
      <w:r w:rsidRPr="00FC1AA9">
        <w:rPr>
          <w:rFonts w:ascii="Times New Roman" w:hAnsi="Times New Roman" w:cs="Times New Roman"/>
          <w:sz w:val="24"/>
          <w:szCs w:val="24"/>
        </w:rPr>
        <w:t xml:space="preserve"> (in: Vulgo, 2003/2, 88-102)</w:t>
      </w:r>
    </w:p>
    <w:p w:rsidR="002B70D2" w:rsidRPr="00FC1AA9" w:rsidRDefault="002B70D2" w:rsidP="002B70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Kocziszky Éva: </w:t>
      </w:r>
      <w:r w:rsidRPr="00FC1AA9">
        <w:rPr>
          <w:rFonts w:ascii="Times New Roman" w:hAnsi="Times New Roman" w:cs="Times New Roman"/>
          <w:i/>
          <w:sz w:val="24"/>
          <w:szCs w:val="24"/>
        </w:rPr>
        <w:t>Az arc olvasása</w:t>
      </w:r>
      <w:r w:rsidRPr="00FC1AA9">
        <w:rPr>
          <w:rFonts w:ascii="Times New Roman" w:hAnsi="Times New Roman" w:cs="Times New Roman"/>
          <w:sz w:val="24"/>
          <w:szCs w:val="24"/>
        </w:rPr>
        <w:t xml:space="preserve"> (in: Vulgo, 2003/2, 70-84)</w:t>
      </w:r>
    </w:p>
    <w:p w:rsidR="005C0394" w:rsidRPr="00FC1AA9" w:rsidRDefault="005C0394" w:rsidP="005C0394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(márc. 15.): Nyelv és kép kapcsolata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G. Boehm: </w:t>
      </w:r>
      <w:r w:rsidRPr="00FC1AA9">
        <w:rPr>
          <w:rFonts w:ascii="Times New Roman" w:hAnsi="Times New Roman" w:cs="Times New Roman"/>
          <w:i/>
          <w:sz w:val="24"/>
          <w:szCs w:val="24"/>
        </w:rPr>
        <w:t>A képleírás</w:t>
      </w:r>
      <w:r w:rsidRPr="00FC1AA9">
        <w:rPr>
          <w:rFonts w:ascii="Times New Roman" w:hAnsi="Times New Roman" w:cs="Times New Roman"/>
          <w:sz w:val="24"/>
          <w:szCs w:val="24"/>
        </w:rPr>
        <w:t xml:space="preserve"> (in: </w:t>
      </w:r>
      <w:r w:rsidRPr="00FC1AA9">
        <w:rPr>
          <w:rFonts w:ascii="Times New Roman" w:hAnsi="Times New Roman" w:cs="Times New Roman"/>
          <w:i/>
          <w:sz w:val="24"/>
          <w:szCs w:val="24"/>
        </w:rPr>
        <w:t>Narratívák 1. Képelemzés</w:t>
      </w:r>
      <w:r w:rsidRPr="00FC1AA9">
        <w:rPr>
          <w:rFonts w:ascii="Times New Roman" w:hAnsi="Times New Roman" w:cs="Times New Roman"/>
          <w:sz w:val="24"/>
          <w:szCs w:val="24"/>
        </w:rPr>
        <w:t>, szerk. Thomka Beáta, Bp., Kijárat, 1998, 19-36)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(márc. 22.): Képelmélet napjainkban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W. J. T. Mitchell: </w:t>
      </w:r>
      <w:r w:rsidRPr="00FC1AA9">
        <w:rPr>
          <w:rFonts w:ascii="Times New Roman" w:hAnsi="Times New Roman" w:cs="Times New Roman"/>
          <w:i/>
          <w:sz w:val="24"/>
          <w:szCs w:val="24"/>
        </w:rPr>
        <w:t>Mi a kép?</w:t>
      </w:r>
      <w:r w:rsidRPr="00FC1AA9">
        <w:rPr>
          <w:rFonts w:ascii="Times New Roman" w:hAnsi="Times New Roman" w:cs="Times New Roman"/>
          <w:sz w:val="24"/>
          <w:szCs w:val="24"/>
        </w:rPr>
        <w:t xml:space="preserve"> (in: </w:t>
      </w:r>
      <w:r w:rsidRPr="00FC1AA9">
        <w:rPr>
          <w:rFonts w:ascii="Times New Roman" w:hAnsi="Times New Roman" w:cs="Times New Roman"/>
          <w:i/>
          <w:sz w:val="24"/>
          <w:szCs w:val="24"/>
        </w:rPr>
        <w:t>Kép, fenomén, valóság</w:t>
      </w:r>
      <w:r w:rsidRPr="00FC1AA9">
        <w:rPr>
          <w:rFonts w:ascii="Times New Roman" w:hAnsi="Times New Roman" w:cs="Times New Roman"/>
          <w:sz w:val="24"/>
          <w:szCs w:val="24"/>
        </w:rPr>
        <w:t xml:space="preserve">, szerk. Bacsó Béla, Bp., Kijárat, 1997, 338-369 VAGY </w:t>
      </w:r>
      <w:r w:rsidRPr="00FC1AA9">
        <w:rPr>
          <w:rFonts w:ascii="Times New Roman" w:hAnsi="Times New Roman" w:cs="Times New Roman"/>
          <w:i/>
          <w:sz w:val="24"/>
          <w:szCs w:val="24"/>
        </w:rPr>
        <w:t>A képek politikája, W. J. T. Mitchell válogatott írásai</w:t>
      </w:r>
      <w:r w:rsidRPr="00FC1AA9">
        <w:rPr>
          <w:rFonts w:ascii="Times New Roman" w:hAnsi="Times New Roman" w:cs="Times New Roman"/>
          <w:sz w:val="24"/>
          <w:szCs w:val="24"/>
        </w:rPr>
        <w:t>, szerk. Szauter Dóra – Szőnyi György Endre, Szeged, JATEPress, 2008, 15-50 VAGY http://books.google.hu)</w:t>
      </w:r>
    </w:p>
    <w:p w:rsidR="005C0394" w:rsidRPr="00FC1AA9" w:rsidRDefault="005C0394" w:rsidP="005C0394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(márc. 29.): Konzultációs hét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(ápr. 5.): Képi fordulat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D3820" w:rsidRPr="00FC1AA9" w:rsidRDefault="005C0394" w:rsidP="00BD382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W. J. T. Mitchell: </w:t>
      </w:r>
      <w:r w:rsidRPr="00FC1AA9">
        <w:rPr>
          <w:rFonts w:ascii="Times New Roman" w:hAnsi="Times New Roman" w:cs="Times New Roman"/>
          <w:i/>
          <w:sz w:val="24"/>
          <w:szCs w:val="24"/>
        </w:rPr>
        <w:t>A képi fordulat</w:t>
      </w:r>
      <w:r w:rsidRPr="00FC1AA9">
        <w:rPr>
          <w:rFonts w:ascii="Times New Roman" w:hAnsi="Times New Roman" w:cs="Times New Roman"/>
          <w:sz w:val="24"/>
          <w:szCs w:val="24"/>
        </w:rPr>
        <w:t xml:space="preserve"> (in: </w:t>
      </w:r>
      <w:r w:rsidRPr="00FC1AA9">
        <w:rPr>
          <w:rFonts w:ascii="Times New Roman" w:hAnsi="Times New Roman" w:cs="Times New Roman"/>
          <w:i/>
          <w:sz w:val="24"/>
          <w:szCs w:val="24"/>
        </w:rPr>
        <w:t>A képek politikája</w:t>
      </w:r>
      <w:r w:rsidRPr="00FC1AA9">
        <w:rPr>
          <w:rFonts w:ascii="Times New Roman" w:hAnsi="Times New Roman" w:cs="Times New Roman"/>
          <w:sz w:val="24"/>
          <w:szCs w:val="24"/>
        </w:rPr>
        <w:t xml:space="preserve"> lásd fent! 131-153)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(ápr. 12.): Képi fordulat 2.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D3820" w:rsidRPr="00FC1AA9" w:rsidRDefault="005C0394" w:rsidP="00BD382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G. Boehm: </w:t>
      </w:r>
      <w:r w:rsidRPr="00FC1AA9">
        <w:rPr>
          <w:rFonts w:ascii="Times New Roman" w:hAnsi="Times New Roman" w:cs="Times New Roman"/>
          <w:i/>
          <w:sz w:val="24"/>
          <w:szCs w:val="24"/>
        </w:rPr>
        <w:t>A kép hermeneutikájához</w:t>
      </w:r>
      <w:r w:rsidRPr="00FC1AA9">
        <w:rPr>
          <w:rFonts w:ascii="Times New Roman" w:hAnsi="Times New Roman" w:cs="Times New Roman"/>
          <w:sz w:val="24"/>
          <w:szCs w:val="24"/>
        </w:rPr>
        <w:t>, Athenaeum, 1993. I. kötet 4. füzet, 87-111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hét (ápr. 19.): </w:t>
      </w:r>
      <w:r w:rsidR="002B70D2" w:rsidRPr="00FC1AA9">
        <w:rPr>
          <w:rFonts w:ascii="Times New Roman" w:hAnsi="Times New Roman" w:cs="Times New Roman"/>
          <w:sz w:val="24"/>
          <w:szCs w:val="24"/>
        </w:rPr>
        <w:t>Képi fordulat 3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0D2" w:rsidRPr="00FC1AA9" w:rsidRDefault="002B70D2" w:rsidP="002B70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G. Boehm: </w:t>
      </w:r>
      <w:r w:rsidRPr="00FC1AA9">
        <w:rPr>
          <w:rFonts w:ascii="Times New Roman" w:hAnsi="Times New Roman" w:cs="Times New Roman"/>
          <w:i/>
          <w:sz w:val="24"/>
          <w:szCs w:val="24"/>
        </w:rPr>
        <w:t>A nyelven túl? Megjegyzések a képek logikájához</w:t>
      </w:r>
      <w:r w:rsidRPr="00FC1AA9">
        <w:rPr>
          <w:rFonts w:ascii="Times New Roman" w:hAnsi="Times New Roman" w:cs="Times New Roman"/>
          <w:sz w:val="24"/>
          <w:szCs w:val="24"/>
        </w:rPr>
        <w:t xml:space="preserve"> (in: </w:t>
      </w:r>
      <w:r w:rsidRPr="00FC1AA9">
        <w:rPr>
          <w:rFonts w:ascii="Times New Roman" w:hAnsi="Times New Roman" w:cs="Times New Roman"/>
          <w:i/>
          <w:sz w:val="24"/>
          <w:szCs w:val="24"/>
        </w:rPr>
        <w:t>A kép a médiaművészet korában</w:t>
      </w:r>
      <w:r w:rsidRPr="00FC1AA9">
        <w:rPr>
          <w:rFonts w:ascii="Times New Roman" w:hAnsi="Times New Roman" w:cs="Times New Roman"/>
          <w:sz w:val="24"/>
          <w:szCs w:val="24"/>
        </w:rPr>
        <w:t>, szerk. Nagy Edina, L’Harmattan, Bp., 2006, 25-42)</w:t>
      </w:r>
    </w:p>
    <w:p w:rsidR="00BD3820" w:rsidRPr="00FC1AA9" w:rsidRDefault="00BD3820" w:rsidP="002B70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H. Brdekemap: </w:t>
      </w:r>
      <w:r w:rsidRPr="00FC1AA9">
        <w:rPr>
          <w:rFonts w:ascii="Times New Roman" w:hAnsi="Times New Roman" w:cs="Times New Roman"/>
          <w:i/>
          <w:sz w:val="24"/>
          <w:szCs w:val="24"/>
        </w:rPr>
        <w:t>Fordulópontok. Az iconic turn ismertetőjegyei és igényei</w:t>
      </w:r>
      <w:r w:rsidRPr="00FC1AA9">
        <w:rPr>
          <w:rFonts w:ascii="Times New Roman" w:hAnsi="Times New Roman" w:cs="Times New Roman"/>
          <w:sz w:val="24"/>
          <w:szCs w:val="24"/>
        </w:rPr>
        <w:t xml:space="preserve"> (in: </w:t>
      </w:r>
      <w:r w:rsidR="003A7547" w:rsidRPr="00FC1AA9">
        <w:rPr>
          <w:rFonts w:ascii="Times New Roman" w:hAnsi="Times New Roman" w:cs="Times New Roman"/>
          <w:i/>
          <w:sz w:val="24"/>
          <w:szCs w:val="24"/>
        </w:rPr>
        <w:t>A kép a médiaművészet korában</w:t>
      </w:r>
      <w:r w:rsidR="003A7547" w:rsidRPr="00FC1AA9">
        <w:rPr>
          <w:rFonts w:ascii="Times New Roman" w:hAnsi="Times New Roman" w:cs="Times New Roman"/>
          <w:sz w:val="24"/>
          <w:szCs w:val="24"/>
        </w:rPr>
        <w:t xml:space="preserve"> lásd fent! 11-24) AJÁNLOTT!</w:t>
      </w:r>
    </w:p>
    <w:p w:rsidR="003A7547" w:rsidRPr="00FC1AA9" w:rsidRDefault="003A7547" w:rsidP="002B70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W. Sauländer: </w:t>
      </w:r>
      <w:r w:rsidRPr="00FC1AA9">
        <w:rPr>
          <w:rFonts w:ascii="Times New Roman" w:hAnsi="Times New Roman" w:cs="Times New Roman"/>
          <w:i/>
          <w:sz w:val="24"/>
          <w:szCs w:val="24"/>
        </w:rPr>
        <w:t>Iconic turn? Egy szó az ikonoklazmusért</w:t>
      </w:r>
      <w:r w:rsidRPr="00FC1AA9">
        <w:rPr>
          <w:rFonts w:ascii="Times New Roman" w:hAnsi="Times New Roman" w:cs="Times New Roman"/>
          <w:sz w:val="24"/>
          <w:szCs w:val="24"/>
        </w:rPr>
        <w:t xml:space="preserve"> (in: </w:t>
      </w:r>
      <w:r w:rsidRPr="00FC1AA9">
        <w:rPr>
          <w:rFonts w:ascii="Times New Roman" w:hAnsi="Times New Roman" w:cs="Times New Roman"/>
          <w:i/>
          <w:sz w:val="24"/>
          <w:szCs w:val="24"/>
        </w:rPr>
        <w:t>A kép a médiaművészet korában</w:t>
      </w:r>
      <w:r w:rsidRPr="00FC1AA9">
        <w:rPr>
          <w:rFonts w:ascii="Times New Roman" w:hAnsi="Times New Roman" w:cs="Times New Roman"/>
          <w:sz w:val="24"/>
          <w:szCs w:val="24"/>
        </w:rPr>
        <w:t xml:space="preserve"> lásd fent! 123-146) AJÁNLOTT!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(ápr. 26.): Technika, digitális kép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W. Benjamin: </w:t>
      </w:r>
      <w:r w:rsidRPr="00FC1AA9">
        <w:rPr>
          <w:rFonts w:ascii="Times New Roman" w:hAnsi="Times New Roman" w:cs="Times New Roman"/>
          <w:i/>
          <w:sz w:val="24"/>
          <w:szCs w:val="24"/>
        </w:rPr>
        <w:t>A műalkotás a technikai sokszorosítás korszakában</w:t>
      </w:r>
      <w:r w:rsidRPr="00FC1AA9">
        <w:rPr>
          <w:rFonts w:ascii="Times New Roman" w:hAnsi="Times New Roman" w:cs="Times New Roman"/>
          <w:sz w:val="24"/>
          <w:szCs w:val="24"/>
        </w:rPr>
        <w:t xml:space="preserve">, (in: Uő: </w:t>
      </w:r>
      <w:r w:rsidRPr="00FC1AA9">
        <w:rPr>
          <w:rFonts w:ascii="Times New Roman" w:hAnsi="Times New Roman" w:cs="Times New Roman"/>
          <w:i/>
          <w:sz w:val="24"/>
          <w:szCs w:val="24"/>
        </w:rPr>
        <w:t>Kommentár és prófécia</w:t>
      </w:r>
      <w:r w:rsidRPr="00FC1AA9">
        <w:rPr>
          <w:rFonts w:ascii="Times New Roman" w:hAnsi="Times New Roman" w:cs="Times New Roman"/>
          <w:sz w:val="24"/>
          <w:szCs w:val="24"/>
        </w:rPr>
        <w:t>, Bp., Gondolat, 1969, 301-334) VAGY online!</w:t>
      </w:r>
    </w:p>
    <w:p w:rsidR="005C0394" w:rsidRPr="00FC1AA9" w:rsidRDefault="005C0394" w:rsidP="005C0394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hét (máj. 3.): Technika, digitális kép 2. 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F. Kittler: </w:t>
      </w:r>
      <w:r w:rsidRPr="00FC1AA9">
        <w:rPr>
          <w:rFonts w:ascii="Times New Roman" w:hAnsi="Times New Roman" w:cs="Times New Roman"/>
          <w:i/>
          <w:sz w:val="24"/>
          <w:szCs w:val="24"/>
        </w:rPr>
        <w:t>Optikai médiumok</w:t>
      </w:r>
      <w:r w:rsidRPr="00FC1AA9">
        <w:rPr>
          <w:rFonts w:ascii="Times New Roman" w:hAnsi="Times New Roman" w:cs="Times New Roman"/>
          <w:sz w:val="24"/>
          <w:szCs w:val="24"/>
        </w:rPr>
        <w:t>, Bp., Magyar Műhely – Ráció, 2005, 7-40</w:t>
      </w:r>
    </w:p>
    <w:p w:rsidR="005C0394" w:rsidRPr="00FC1AA9" w:rsidRDefault="005C0394" w:rsidP="005C0394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(máj. 10.): Technika, digitális kép 3.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Lehmann Miklós: A digitális kép (online)</w:t>
      </w:r>
    </w:p>
    <w:p w:rsidR="005C0394" w:rsidRPr="00FC1AA9" w:rsidRDefault="005C0394" w:rsidP="005C039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0394" w:rsidRPr="00FC1AA9" w:rsidRDefault="005C0394" w:rsidP="005C0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hét (máj. 17.): ZH</w:t>
      </w:r>
    </w:p>
    <w:p w:rsidR="0040003E" w:rsidRPr="00FC1AA9" w:rsidRDefault="0040003E">
      <w:pPr>
        <w:rPr>
          <w:rFonts w:ascii="Times New Roman" w:hAnsi="Times New Roman" w:cs="Times New Roman"/>
          <w:sz w:val="24"/>
          <w:szCs w:val="24"/>
        </w:rPr>
      </w:pPr>
    </w:p>
    <w:p w:rsidR="003A7547" w:rsidRPr="00FC1AA9" w:rsidRDefault="003A7547">
      <w:pPr>
        <w:rPr>
          <w:rFonts w:ascii="Times New Roman" w:hAnsi="Times New Roman" w:cs="Times New Roman"/>
          <w:sz w:val="24"/>
          <w:szCs w:val="24"/>
        </w:rPr>
      </w:pPr>
    </w:p>
    <w:p w:rsidR="003A7547" w:rsidRPr="00FC1AA9" w:rsidRDefault="003A7547" w:rsidP="003A7547">
      <w:p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NB! :</w:t>
      </w:r>
    </w:p>
    <w:p w:rsidR="003A7547" w:rsidRPr="00FC1AA9" w:rsidRDefault="003A7547" w:rsidP="003A754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A félévet gyakorlati jeggyel zárjuk, mely három összetevőből épül fel:</w:t>
      </w:r>
    </w:p>
    <w:p w:rsidR="003A7547" w:rsidRPr="00FC1AA9" w:rsidRDefault="003A7547" w:rsidP="003A75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órai aktivitás</w:t>
      </w:r>
    </w:p>
    <w:p w:rsidR="003A7547" w:rsidRPr="00FC1AA9" w:rsidRDefault="003A7547" w:rsidP="003A75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órai referátum egy választott témakörből</w:t>
      </w:r>
    </w:p>
    <w:p w:rsidR="003A7547" w:rsidRPr="00FC1AA9" w:rsidRDefault="003A7547" w:rsidP="003A75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félév végi ZH</w:t>
      </w:r>
    </w:p>
    <w:p w:rsidR="003A7547" w:rsidRPr="00FC1AA9" w:rsidRDefault="003A7547" w:rsidP="003A754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 xml:space="preserve">A félévben megengedett hiányzások száma maximum 3 alkalom </w:t>
      </w:r>
    </w:p>
    <w:p w:rsidR="003A7547" w:rsidRPr="00FC1AA9" w:rsidRDefault="003A7547" w:rsidP="003A754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1AA9">
        <w:rPr>
          <w:rFonts w:ascii="Times New Roman" w:hAnsi="Times New Roman" w:cs="Times New Roman"/>
          <w:sz w:val="24"/>
          <w:szCs w:val="24"/>
        </w:rPr>
        <w:t>Az óra teljesítésének feltétele a megjelenésen túl a szöveg ismerete</w:t>
      </w:r>
    </w:p>
    <w:p w:rsidR="003A7547" w:rsidRDefault="003A7547"/>
    <w:sectPr w:rsidR="003A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E15"/>
    <w:multiLevelType w:val="hybridMultilevel"/>
    <w:tmpl w:val="2E44436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14183E"/>
    <w:multiLevelType w:val="hybridMultilevel"/>
    <w:tmpl w:val="A0BCCE64"/>
    <w:lvl w:ilvl="0" w:tplc="B6E0322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62417AA"/>
    <w:multiLevelType w:val="hybridMultilevel"/>
    <w:tmpl w:val="A5B6A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94"/>
    <w:rsid w:val="002B70D2"/>
    <w:rsid w:val="003A7547"/>
    <w:rsid w:val="0040003E"/>
    <w:rsid w:val="00413413"/>
    <w:rsid w:val="00487503"/>
    <w:rsid w:val="005C0394"/>
    <w:rsid w:val="00BD3820"/>
    <w:rsid w:val="00C23334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3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3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Szandi</dc:creator>
  <cp:lastModifiedBy>Lilla</cp:lastModifiedBy>
  <cp:revision>2</cp:revision>
  <dcterms:created xsi:type="dcterms:W3CDTF">2016-02-15T13:39:00Z</dcterms:created>
  <dcterms:modified xsi:type="dcterms:W3CDTF">2016-02-15T13:39:00Z</dcterms:modified>
</cp:coreProperties>
</file>