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1" w:rsidRPr="00C07EB0" w:rsidRDefault="009C5192" w:rsidP="00C07E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EB0">
        <w:rPr>
          <w:rFonts w:ascii="Times New Roman" w:hAnsi="Times New Roman" w:cs="Times New Roman"/>
          <w:sz w:val="24"/>
          <w:szCs w:val="24"/>
        </w:rPr>
        <w:t>Tematika</w:t>
      </w:r>
    </w:p>
    <w:p w:rsidR="009C5192" w:rsidRPr="00C07EB0" w:rsidRDefault="009C5192" w:rsidP="00C07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Kurzus címe:</w:t>
      </w:r>
      <w:r w:rsidR="00C07EB0" w:rsidRPr="00C07EB0">
        <w:rPr>
          <w:rFonts w:ascii="Times New Roman" w:hAnsi="Times New Roman" w:cs="Times New Roman"/>
          <w:b/>
          <w:i/>
          <w:sz w:val="24"/>
          <w:szCs w:val="24"/>
        </w:rPr>
        <w:t>XX. századi francia filozófia, előadás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Kurzus kódja: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Oktató:</w:t>
      </w:r>
      <w:r w:rsidR="00C07EB0" w:rsidRPr="00C07EB0">
        <w:rPr>
          <w:rFonts w:ascii="Times New Roman" w:hAnsi="Times New Roman" w:cs="Times New Roman"/>
          <w:sz w:val="24"/>
          <w:szCs w:val="24"/>
        </w:rPr>
        <w:t xml:space="preserve"> Angyalosi Gergely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Órarendi információ:</w:t>
      </w:r>
      <w:r w:rsidR="00C07EB0">
        <w:rPr>
          <w:rFonts w:ascii="Times New Roman" w:hAnsi="Times New Roman" w:cs="Times New Roman"/>
          <w:sz w:val="24"/>
          <w:szCs w:val="24"/>
        </w:rPr>
        <w:t xml:space="preserve"> péntek, 10.30-12. 232/e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kurzus célja:</w:t>
      </w:r>
      <w:r w:rsidR="00C07EB0">
        <w:rPr>
          <w:rFonts w:ascii="Times New Roman" w:hAnsi="Times New Roman" w:cs="Times New Roman"/>
          <w:sz w:val="24"/>
          <w:szCs w:val="24"/>
        </w:rPr>
        <w:t xml:space="preserve"> A kurzus áttekinti a XX. századi francia filozófia néhány meghatározó vonulatát Bergsontól Derridáig. Az óra koncepciója szerint Bergson filozófiája biztosítja a francia gondolkodástörténetben a XIX. és a XX. század közötti átmenetet. Az időszak jelentős részében az egzisztencialistának keresztelt irányzatok a meghatározóak, míg a század végén a posztmodern hullám, illetve a dekonstrukció körüli viták megismerése segíthet a tájékozódásban.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A kurzus témái: 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Henri Bergson életművének általános ismertetése. Az életfilozófiák.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Bergson: </w:t>
      </w:r>
      <w:r w:rsidRPr="00C07EB0">
        <w:rPr>
          <w:rFonts w:ascii="Times New Roman" w:hAnsi="Times New Roman" w:cs="Times New Roman"/>
          <w:i/>
          <w:sz w:val="24"/>
          <w:szCs w:val="24"/>
        </w:rPr>
        <w:t>Essai sur les données immédiates de la conscience</w:t>
      </w:r>
      <w:r w:rsidRPr="00C07EB0">
        <w:rPr>
          <w:rFonts w:ascii="Times New Roman" w:hAnsi="Times New Roman" w:cs="Times New Roman"/>
          <w:sz w:val="24"/>
          <w:szCs w:val="24"/>
        </w:rPr>
        <w:t xml:space="preserve"> című művének keletkezése. A Bevezetés részletes elemzése.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Az  </w:t>
      </w:r>
      <w:r w:rsidRPr="00C07EB0">
        <w:rPr>
          <w:rFonts w:ascii="Times New Roman" w:hAnsi="Times New Roman" w:cs="Times New Roman"/>
          <w:i/>
          <w:sz w:val="24"/>
          <w:szCs w:val="24"/>
        </w:rPr>
        <w:t xml:space="preserve">Essai </w:t>
      </w:r>
      <w:r w:rsidRPr="00C07EB0">
        <w:rPr>
          <w:rFonts w:ascii="Times New Roman" w:hAnsi="Times New Roman" w:cs="Times New Roman"/>
          <w:sz w:val="24"/>
          <w:szCs w:val="24"/>
        </w:rPr>
        <w:t>első fejezete. (</w:t>
      </w:r>
      <w:r w:rsidRPr="00C07EB0">
        <w:rPr>
          <w:rFonts w:ascii="Times New Roman" w:hAnsi="Times New Roman" w:cs="Times New Roman"/>
          <w:i/>
          <w:sz w:val="24"/>
          <w:szCs w:val="24"/>
        </w:rPr>
        <w:t>De l’intensité des états psychologiques</w:t>
      </w:r>
      <w:r w:rsidRPr="00C07EB0">
        <w:rPr>
          <w:rFonts w:ascii="Times New Roman" w:hAnsi="Times New Roman" w:cs="Times New Roman"/>
          <w:sz w:val="24"/>
          <w:szCs w:val="24"/>
        </w:rPr>
        <w:t>.)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Az </w:t>
      </w:r>
      <w:r w:rsidRPr="00C07EB0">
        <w:rPr>
          <w:rFonts w:ascii="Times New Roman" w:hAnsi="Times New Roman" w:cs="Times New Roman"/>
          <w:i/>
          <w:sz w:val="24"/>
          <w:szCs w:val="24"/>
        </w:rPr>
        <w:t>Essai</w:t>
      </w:r>
      <w:r w:rsidRPr="00C07EB0">
        <w:rPr>
          <w:rFonts w:ascii="Times New Roman" w:hAnsi="Times New Roman" w:cs="Times New Roman"/>
          <w:sz w:val="24"/>
          <w:szCs w:val="24"/>
        </w:rPr>
        <w:t xml:space="preserve"> második fejezete. (</w:t>
      </w:r>
      <w:r w:rsidRPr="00C07EB0">
        <w:rPr>
          <w:rFonts w:ascii="Times New Roman" w:hAnsi="Times New Roman" w:cs="Times New Roman"/>
          <w:i/>
          <w:sz w:val="24"/>
          <w:szCs w:val="24"/>
        </w:rPr>
        <w:t>De la multiplicité des états de conscience. L’idée de durée</w:t>
      </w:r>
      <w:r w:rsidRPr="00C07EB0">
        <w:rPr>
          <w:rFonts w:ascii="Times New Roman" w:hAnsi="Times New Roman" w:cs="Times New Roman"/>
          <w:sz w:val="24"/>
          <w:szCs w:val="24"/>
        </w:rPr>
        <w:t>.)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Az </w:t>
      </w:r>
      <w:r w:rsidRPr="00C07EB0">
        <w:rPr>
          <w:rFonts w:ascii="Times New Roman" w:hAnsi="Times New Roman" w:cs="Times New Roman"/>
          <w:i/>
          <w:sz w:val="24"/>
          <w:szCs w:val="24"/>
        </w:rPr>
        <w:t>Essai</w:t>
      </w:r>
      <w:r w:rsidRPr="00C07EB0">
        <w:rPr>
          <w:rFonts w:ascii="Times New Roman" w:hAnsi="Times New Roman" w:cs="Times New Roman"/>
          <w:sz w:val="24"/>
          <w:szCs w:val="24"/>
        </w:rPr>
        <w:t xml:space="preserve"> harmadik fejezete. (</w:t>
      </w:r>
      <w:r w:rsidRPr="00C07EB0">
        <w:rPr>
          <w:rFonts w:ascii="Times New Roman" w:hAnsi="Times New Roman" w:cs="Times New Roman"/>
          <w:i/>
          <w:sz w:val="24"/>
          <w:szCs w:val="24"/>
        </w:rPr>
        <w:t>De l’organisation des états de conscience. La liberté</w:t>
      </w:r>
      <w:r w:rsidRPr="00C07EB0">
        <w:rPr>
          <w:rFonts w:ascii="Times New Roman" w:hAnsi="Times New Roman" w:cs="Times New Roman"/>
          <w:sz w:val="24"/>
          <w:szCs w:val="24"/>
        </w:rPr>
        <w:t>.)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Az </w:t>
      </w:r>
      <w:r w:rsidRPr="00C07EB0">
        <w:rPr>
          <w:rFonts w:ascii="Times New Roman" w:hAnsi="Times New Roman" w:cs="Times New Roman"/>
          <w:i/>
          <w:sz w:val="24"/>
          <w:szCs w:val="24"/>
        </w:rPr>
        <w:t>Essai</w:t>
      </w:r>
      <w:r w:rsidRPr="00C07EB0">
        <w:rPr>
          <w:rFonts w:ascii="Times New Roman" w:hAnsi="Times New Roman" w:cs="Times New Roman"/>
          <w:sz w:val="24"/>
          <w:szCs w:val="24"/>
        </w:rPr>
        <w:t xml:space="preserve"> konklúziója. A mű helye az európai filozófia történetében.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francia egzisztencializmus születése. Források (a karteziánus és a pascali tradíció; Kierkegaard, Nietzsche, Husserl, Jaspers, Heidegger).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Jean-Paul Sartre korai filozófiája. (</w:t>
      </w:r>
      <w:r w:rsidRPr="00C07EB0">
        <w:rPr>
          <w:rFonts w:ascii="Times New Roman" w:hAnsi="Times New Roman" w:cs="Times New Roman"/>
          <w:i/>
          <w:sz w:val="24"/>
          <w:szCs w:val="24"/>
        </w:rPr>
        <w:t>Az ego transzcendenciája</w:t>
      </w:r>
      <w:r w:rsidRPr="00C07EB0">
        <w:rPr>
          <w:rFonts w:ascii="Times New Roman" w:hAnsi="Times New Roman" w:cs="Times New Roman"/>
          <w:sz w:val="24"/>
          <w:szCs w:val="24"/>
        </w:rPr>
        <w:t xml:space="preserve">, Egy </w:t>
      </w:r>
      <w:r w:rsidRPr="00C07EB0">
        <w:rPr>
          <w:rFonts w:ascii="Times New Roman" w:hAnsi="Times New Roman" w:cs="Times New Roman"/>
          <w:i/>
          <w:sz w:val="24"/>
          <w:szCs w:val="24"/>
        </w:rPr>
        <w:t>emócióelmélet szerkezeti vázlata</w:t>
      </w:r>
      <w:r w:rsidRPr="00C07EB0">
        <w:rPr>
          <w:rFonts w:ascii="Times New Roman" w:hAnsi="Times New Roman" w:cs="Times New Roman"/>
          <w:sz w:val="24"/>
          <w:szCs w:val="24"/>
        </w:rPr>
        <w:t>.)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EB0">
        <w:rPr>
          <w:rFonts w:ascii="Times New Roman" w:hAnsi="Times New Roman" w:cs="Times New Roman"/>
          <w:i/>
          <w:sz w:val="24"/>
          <w:szCs w:val="24"/>
        </w:rPr>
        <w:t>A lét és a semmi</w:t>
      </w:r>
      <w:r w:rsidRPr="00C07EB0">
        <w:rPr>
          <w:rFonts w:ascii="Times New Roman" w:hAnsi="Times New Roman" w:cs="Times New Roman"/>
          <w:sz w:val="24"/>
          <w:szCs w:val="24"/>
        </w:rPr>
        <w:t xml:space="preserve"> tudatfilozófiája. A Másik szerepe a műben.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 xml:space="preserve">Sartre későbbi filozófiai korszakai. Az </w:t>
      </w:r>
      <w:r w:rsidRPr="00C07EB0">
        <w:rPr>
          <w:rFonts w:ascii="Times New Roman" w:hAnsi="Times New Roman" w:cs="Times New Roman"/>
          <w:i/>
          <w:sz w:val="24"/>
          <w:szCs w:val="24"/>
        </w:rPr>
        <w:t xml:space="preserve">Egzisztencializmus – humanizmus </w:t>
      </w:r>
      <w:r w:rsidRPr="00C07EB0">
        <w:rPr>
          <w:rFonts w:ascii="Times New Roman" w:hAnsi="Times New Roman" w:cs="Times New Roman"/>
          <w:sz w:val="24"/>
          <w:szCs w:val="24"/>
        </w:rPr>
        <w:t>elemzése. Szabadságfogalma. Sartre és Marx.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strukturalizmus és a poszt-strukturalizmus. A posztmodern filozófia.</w:t>
      </w:r>
    </w:p>
    <w:p w:rsidR="00C07EB0" w:rsidRPr="00C07EB0" w:rsidRDefault="00C07EB0" w:rsidP="00C07E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dekonstrukció derridai stratégiája. Derrida írás-koncepciója.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kurzus teljesítésének feltételei:</w:t>
      </w:r>
      <w:r w:rsidR="00C451E6">
        <w:rPr>
          <w:rFonts w:ascii="Times New Roman" w:hAnsi="Times New Roman" w:cs="Times New Roman"/>
          <w:sz w:val="24"/>
          <w:szCs w:val="24"/>
        </w:rPr>
        <w:t xml:space="preserve"> rendszeres részvétel, órai aktivitás</w:t>
      </w:r>
    </w:p>
    <w:p w:rsidR="009C5192" w:rsidRPr="00C07EB0" w:rsidRDefault="009C5192" w:rsidP="00C07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 számonkérés módja:</w:t>
      </w:r>
      <w:r w:rsidR="00C451E6">
        <w:rPr>
          <w:rFonts w:ascii="Times New Roman" w:hAnsi="Times New Roman" w:cs="Times New Roman"/>
          <w:sz w:val="24"/>
          <w:szCs w:val="24"/>
        </w:rPr>
        <w:t xml:space="preserve"> szóbeli kollokvium</w:t>
      </w:r>
    </w:p>
    <w:p w:rsidR="009C5192" w:rsidRPr="00C07EB0" w:rsidRDefault="009C5192" w:rsidP="00111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lastRenderedPageBreak/>
        <w:t>Kötelező irodalom:</w:t>
      </w:r>
      <w:r w:rsidR="00C451E6">
        <w:rPr>
          <w:rFonts w:ascii="Times New Roman" w:hAnsi="Times New Roman" w:cs="Times New Roman"/>
          <w:sz w:val="24"/>
          <w:szCs w:val="24"/>
        </w:rPr>
        <w:t xml:space="preserve"> H. 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Bergson: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Idő és szabadság</w:t>
      </w:r>
      <w:r w:rsidR="00C451E6" w:rsidRPr="00C451E6">
        <w:rPr>
          <w:rFonts w:ascii="Times New Roman" w:hAnsi="Times New Roman" w:cs="Times New Roman"/>
          <w:sz w:val="24"/>
          <w:szCs w:val="24"/>
        </w:rPr>
        <w:t>. Franklin, 1924.</w:t>
      </w:r>
      <w:r w:rsidR="00C451E6">
        <w:rPr>
          <w:rFonts w:ascii="Times New Roman" w:hAnsi="Times New Roman" w:cs="Times New Roman"/>
          <w:sz w:val="24"/>
          <w:szCs w:val="24"/>
        </w:rPr>
        <w:t>; J.-P. S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artre: Módszer, történelem, egyén. Gondolat, 1976. ;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Egzisztencializmus,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 Hatágú síp, 1991.; 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A szabadságról</w:t>
      </w:r>
      <w:r w:rsidR="00C451E6" w:rsidRPr="00C451E6">
        <w:rPr>
          <w:rFonts w:ascii="Times New Roman" w:hAnsi="Times New Roman" w:cs="Times New Roman"/>
          <w:sz w:val="24"/>
          <w:szCs w:val="24"/>
        </w:rPr>
        <w:t>. Kossuth, 1992.</w:t>
      </w:r>
      <w:r w:rsidR="00C451E6">
        <w:rPr>
          <w:rFonts w:ascii="Times New Roman" w:hAnsi="Times New Roman" w:cs="Times New Roman"/>
          <w:sz w:val="24"/>
          <w:szCs w:val="24"/>
        </w:rPr>
        <w:t xml:space="preserve"> ;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 Bujalos-Orosz (szerk.) 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A posztmodern  állapot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. Osiris-Gond, 1993. </w:t>
      </w:r>
      <w:r w:rsidR="00C451E6">
        <w:rPr>
          <w:rFonts w:ascii="Times New Roman" w:hAnsi="Times New Roman" w:cs="Times New Roman"/>
          <w:sz w:val="24"/>
          <w:szCs w:val="24"/>
        </w:rPr>
        <w:t xml:space="preserve">; J. 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       Derrida: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Az el-különböződés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. in: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Szöveg és interpretáció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, Cserépfalvi, é. n. ; </w:t>
      </w:r>
    </w:p>
    <w:p w:rsidR="00C451E6" w:rsidRDefault="009C5192" w:rsidP="00C45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Ajánlott irodalom:</w:t>
      </w:r>
      <w:r w:rsidR="00C122F4">
        <w:rPr>
          <w:rFonts w:ascii="Times New Roman" w:hAnsi="Times New Roman" w:cs="Times New Roman"/>
          <w:sz w:val="24"/>
          <w:szCs w:val="24"/>
        </w:rPr>
        <w:t xml:space="preserve"> </w:t>
      </w:r>
      <w:r w:rsidR="00C451E6" w:rsidRPr="00C451E6">
        <w:rPr>
          <w:rFonts w:ascii="Times New Roman" w:hAnsi="Times New Roman" w:cs="Times New Roman"/>
          <w:sz w:val="24"/>
          <w:szCs w:val="24"/>
        </w:rPr>
        <w:t>H. Bergson</w:t>
      </w:r>
      <w:r w:rsidR="00C451E6">
        <w:rPr>
          <w:rFonts w:ascii="Times New Roman" w:hAnsi="Times New Roman" w:cs="Times New Roman"/>
          <w:i/>
          <w:sz w:val="24"/>
          <w:szCs w:val="24"/>
        </w:rPr>
        <w:t>: A nevetés,</w:t>
      </w:r>
      <w:r w:rsidR="00C451E6">
        <w:rPr>
          <w:rFonts w:ascii="Times New Roman" w:hAnsi="Times New Roman" w:cs="Times New Roman"/>
          <w:sz w:val="24"/>
          <w:szCs w:val="24"/>
        </w:rPr>
        <w:t xml:space="preserve"> Gondolat, 1986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;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 xml:space="preserve">Az erkölcs  és a vallás két forrása. </w:t>
      </w:r>
      <w:r w:rsidR="00C451E6" w:rsidRPr="00C451E6">
        <w:rPr>
          <w:rFonts w:ascii="Times New Roman" w:hAnsi="Times New Roman" w:cs="Times New Roman"/>
          <w:sz w:val="24"/>
          <w:szCs w:val="24"/>
        </w:rPr>
        <w:t>Szent István Társ</w:t>
      </w:r>
      <w:r w:rsidR="00C451E6">
        <w:rPr>
          <w:rFonts w:ascii="Times New Roman" w:hAnsi="Times New Roman" w:cs="Times New Roman"/>
          <w:sz w:val="24"/>
          <w:szCs w:val="24"/>
        </w:rPr>
        <w:t xml:space="preserve">ulat, 1991.; J. Derrida: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Grammatológia</w:t>
      </w:r>
      <w:r w:rsidR="00C451E6" w:rsidRPr="00C451E6">
        <w:rPr>
          <w:rFonts w:ascii="Times New Roman" w:hAnsi="Times New Roman" w:cs="Times New Roman"/>
          <w:sz w:val="24"/>
          <w:szCs w:val="24"/>
        </w:rPr>
        <w:t xml:space="preserve">, Typotex, 2014.;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A</w:t>
      </w:r>
      <w:r w:rsidR="00C12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1E6" w:rsidRPr="00C451E6">
        <w:rPr>
          <w:rFonts w:ascii="Times New Roman" w:hAnsi="Times New Roman" w:cs="Times New Roman"/>
          <w:i/>
          <w:sz w:val="24"/>
          <w:szCs w:val="24"/>
        </w:rPr>
        <w:t>disszemináció</w:t>
      </w:r>
      <w:r w:rsidR="00C451E6" w:rsidRPr="00C451E6">
        <w:rPr>
          <w:rFonts w:ascii="Times New Roman" w:hAnsi="Times New Roman" w:cs="Times New Roman"/>
          <w:sz w:val="24"/>
          <w:szCs w:val="24"/>
        </w:rPr>
        <w:t>. Jelenkor, 1998.</w:t>
      </w:r>
    </w:p>
    <w:p w:rsidR="003204B3" w:rsidRPr="00C07EB0" w:rsidRDefault="003204B3" w:rsidP="00C07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4B3" w:rsidRPr="00C07EB0" w:rsidRDefault="003204B3" w:rsidP="00C07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4B3" w:rsidRPr="00C07EB0" w:rsidSect="00C451E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F7" w:rsidRDefault="00EE01F7" w:rsidP="00C451E6">
      <w:pPr>
        <w:spacing w:after="0" w:line="240" w:lineRule="auto"/>
      </w:pPr>
      <w:r>
        <w:separator/>
      </w:r>
    </w:p>
  </w:endnote>
  <w:endnote w:type="continuationSeparator" w:id="1">
    <w:p w:rsidR="00EE01F7" w:rsidRDefault="00EE01F7" w:rsidP="00C4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F7" w:rsidRDefault="00EE01F7" w:rsidP="00C451E6">
      <w:pPr>
        <w:spacing w:after="0" w:line="240" w:lineRule="auto"/>
      </w:pPr>
      <w:r>
        <w:separator/>
      </w:r>
    </w:p>
  </w:footnote>
  <w:footnote w:type="continuationSeparator" w:id="1">
    <w:p w:rsidR="00EE01F7" w:rsidRDefault="00EE01F7" w:rsidP="00C4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141"/>
      <w:docPartObj>
        <w:docPartGallery w:val="Page Numbers (Top of Page)"/>
        <w:docPartUnique/>
      </w:docPartObj>
    </w:sdtPr>
    <w:sdtContent>
      <w:p w:rsidR="00C451E6" w:rsidRDefault="0048416A">
        <w:pPr>
          <w:pStyle w:val="lfej"/>
          <w:jc w:val="center"/>
        </w:pPr>
        <w:r>
          <w:fldChar w:fldCharType="begin"/>
        </w:r>
        <w:r w:rsidR="007E03C3">
          <w:instrText xml:space="preserve"> PAGE   \* MERGEFORMAT </w:instrText>
        </w:r>
        <w:r>
          <w:fldChar w:fldCharType="separate"/>
        </w:r>
        <w:r w:rsidR="00111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1E6" w:rsidRDefault="00C45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526"/>
    <w:multiLevelType w:val="hybridMultilevel"/>
    <w:tmpl w:val="10C0FB74"/>
    <w:lvl w:ilvl="0" w:tplc="278CA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92"/>
    <w:rsid w:val="001072E8"/>
    <w:rsid w:val="00111701"/>
    <w:rsid w:val="003204B3"/>
    <w:rsid w:val="0048416A"/>
    <w:rsid w:val="004B2DE7"/>
    <w:rsid w:val="004F2911"/>
    <w:rsid w:val="007722E2"/>
    <w:rsid w:val="007E03C3"/>
    <w:rsid w:val="009C5192"/>
    <w:rsid w:val="00AF6D29"/>
    <w:rsid w:val="00C063FC"/>
    <w:rsid w:val="00C07EB0"/>
    <w:rsid w:val="00C122F4"/>
    <w:rsid w:val="00C451E6"/>
    <w:rsid w:val="00C455BA"/>
    <w:rsid w:val="00CD6832"/>
    <w:rsid w:val="00DF7BA1"/>
    <w:rsid w:val="00E8565E"/>
    <w:rsid w:val="00E87873"/>
    <w:rsid w:val="00ED77AD"/>
    <w:rsid w:val="00E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1E6"/>
  </w:style>
  <w:style w:type="paragraph" w:styleId="llb">
    <w:name w:val="footer"/>
    <w:basedOn w:val="Norml"/>
    <w:link w:val="llbChar"/>
    <w:uiPriority w:val="99"/>
    <w:semiHidden/>
    <w:unhideWhenUsed/>
    <w:rsid w:val="00C4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1E6"/>
  </w:style>
  <w:style w:type="paragraph" w:styleId="llb">
    <w:name w:val="footer"/>
    <w:basedOn w:val="Norml"/>
    <w:link w:val="llbChar"/>
    <w:uiPriority w:val="99"/>
    <w:semiHidden/>
    <w:unhideWhenUsed/>
    <w:rsid w:val="00C4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Angyalosi</cp:lastModifiedBy>
  <cp:revision>3</cp:revision>
  <dcterms:created xsi:type="dcterms:W3CDTF">2022-01-30T16:33:00Z</dcterms:created>
  <dcterms:modified xsi:type="dcterms:W3CDTF">2022-01-30T16:42:00Z</dcterms:modified>
</cp:coreProperties>
</file>