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A1" w:rsidRPr="002349E8" w:rsidRDefault="009C5192" w:rsidP="00762E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Tematika</w:t>
      </w:r>
    </w:p>
    <w:p w:rsidR="009C5192" w:rsidRPr="002349E8" w:rsidRDefault="009C5192" w:rsidP="00762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Kurzus címe:</w:t>
      </w:r>
      <w:r w:rsidR="00346644" w:rsidRPr="002349E8">
        <w:rPr>
          <w:rFonts w:ascii="Times New Roman" w:hAnsi="Times New Roman" w:cs="Times New Roman"/>
          <w:b/>
          <w:i/>
          <w:sz w:val="24"/>
          <w:szCs w:val="24"/>
        </w:rPr>
        <w:t>XX. századi francia filozófia, szeminárium</w:t>
      </w:r>
    </w:p>
    <w:p w:rsidR="009C5192" w:rsidRPr="002349E8" w:rsidRDefault="009C5192" w:rsidP="00762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Kurzus kódja:</w:t>
      </w:r>
    </w:p>
    <w:p w:rsidR="009C5192" w:rsidRPr="002349E8" w:rsidRDefault="009C5192" w:rsidP="00762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Oktató:</w:t>
      </w:r>
      <w:proofErr w:type="spellStart"/>
      <w:r w:rsidR="00346644" w:rsidRPr="002349E8">
        <w:rPr>
          <w:rFonts w:ascii="Times New Roman" w:hAnsi="Times New Roman" w:cs="Times New Roman"/>
          <w:sz w:val="24"/>
          <w:szCs w:val="24"/>
        </w:rPr>
        <w:t>Angyalosi</w:t>
      </w:r>
      <w:proofErr w:type="spellEnd"/>
      <w:r w:rsidR="00346644" w:rsidRPr="002349E8">
        <w:rPr>
          <w:rFonts w:ascii="Times New Roman" w:hAnsi="Times New Roman" w:cs="Times New Roman"/>
          <w:sz w:val="24"/>
          <w:szCs w:val="24"/>
        </w:rPr>
        <w:t xml:space="preserve"> Gergely</w:t>
      </w:r>
    </w:p>
    <w:p w:rsidR="009C5192" w:rsidRPr="002349E8" w:rsidRDefault="009C5192" w:rsidP="00762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Órarendi információ:</w:t>
      </w:r>
      <w:r w:rsidR="00346644" w:rsidRPr="002349E8">
        <w:rPr>
          <w:rFonts w:ascii="Times New Roman" w:hAnsi="Times New Roman" w:cs="Times New Roman"/>
          <w:sz w:val="24"/>
          <w:szCs w:val="24"/>
        </w:rPr>
        <w:t xml:space="preserve"> Péntek, 13-14.30. 232/e</w:t>
      </w:r>
    </w:p>
    <w:p w:rsidR="009C5192" w:rsidRPr="002349E8" w:rsidRDefault="009C5192" w:rsidP="00762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A kurzus célja:</w:t>
      </w:r>
      <w:r w:rsidR="00346644" w:rsidRPr="002349E8">
        <w:rPr>
          <w:rFonts w:ascii="Times New Roman" w:hAnsi="Times New Roman" w:cs="Times New Roman"/>
          <w:sz w:val="24"/>
          <w:szCs w:val="24"/>
        </w:rPr>
        <w:t xml:space="preserve"> A szeminárium a hasonló témájú előadáshoz kapcsolódóan azt tűzi ki célul, hogy lehetővé tegye az itt elhangzó témák,</w:t>
      </w:r>
      <w:r w:rsidR="002349E8" w:rsidRPr="002349E8">
        <w:rPr>
          <w:rFonts w:ascii="Times New Roman" w:hAnsi="Times New Roman" w:cs="Times New Roman"/>
          <w:sz w:val="24"/>
          <w:szCs w:val="24"/>
        </w:rPr>
        <w:t xml:space="preserve"> szerzők és művek alaposabb megis</w:t>
      </w:r>
      <w:r w:rsidR="00346644" w:rsidRPr="002349E8">
        <w:rPr>
          <w:rFonts w:ascii="Times New Roman" w:hAnsi="Times New Roman" w:cs="Times New Roman"/>
          <w:sz w:val="24"/>
          <w:szCs w:val="24"/>
        </w:rPr>
        <w:t>merését</w:t>
      </w:r>
      <w:r w:rsidR="002349E8" w:rsidRPr="002349E8">
        <w:rPr>
          <w:rFonts w:ascii="Times New Roman" w:hAnsi="Times New Roman" w:cs="Times New Roman"/>
          <w:sz w:val="24"/>
          <w:szCs w:val="24"/>
        </w:rPr>
        <w:t xml:space="preserve">. Ezt az előadáson csak megemlített művekből vett szemelvények </w:t>
      </w:r>
      <w:proofErr w:type="spellStart"/>
      <w:r w:rsidR="002349E8" w:rsidRPr="002349E8">
        <w:rPr>
          <w:rFonts w:ascii="Times New Roman" w:hAnsi="Times New Roman" w:cs="Times New Roman"/>
          <w:sz w:val="24"/>
          <w:szCs w:val="24"/>
        </w:rPr>
        <w:t>problémacentrikus</w:t>
      </w:r>
      <w:proofErr w:type="spellEnd"/>
      <w:r w:rsidR="002349E8" w:rsidRPr="002349E8">
        <w:rPr>
          <w:rFonts w:ascii="Times New Roman" w:hAnsi="Times New Roman" w:cs="Times New Roman"/>
          <w:sz w:val="24"/>
          <w:szCs w:val="24"/>
        </w:rPr>
        <w:t xml:space="preserve"> szövegelemzésével kívánjuk elérni.</w:t>
      </w:r>
    </w:p>
    <w:p w:rsidR="009C5192" w:rsidRPr="002349E8" w:rsidRDefault="009C5192" w:rsidP="00762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 xml:space="preserve">A kurzus témái: </w:t>
      </w:r>
    </w:p>
    <w:p w:rsidR="002349E8" w:rsidRPr="002349E8" w:rsidRDefault="009C5192" w:rsidP="00762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1.</w:t>
      </w:r>
      <w:r w:rsidR="002349E8" w:rsidRPr="002349E8">
        <w:rPr>
          <w:rFonts w:ascii="Times New Roman" w:hAnsi="Times New Roman" w:cs="Times New Roman"/>
          <w:sz w:val="24"/>
          <w:szCs w:val="24"/>
        </w:rPr>
        <w:t xml:space="preserve"> Henri Bergson: </w:t>
      </w:r>
      <w:r w:rsidR="002349E8" w:rsidRPr="002349E8">
        <w:rPr>
          <w:rFonts w:ascii="Times New Roman" w:hAnsi="Times New Roman" w:cs="Times New Roman"/>
          <w:i/>
          <w:sz w:val="24"/>
          <w:szCs w:val="24"/>
        </w:rPr>
        <w:t>A teremtő fejlődés</w:t>
      </w:r>
      <w:r w:rsidR="002349E8" w:rsidRPr="002349E8">
        <w:rPr>
          <w:rFonts w:ascii="Times New Roman" w:hAnsi="Times New Roman" w:cs="Times New Roman"/>
          <w:sz w:val="24"/>
          <w:szCs w:val="24"/>
        </w:rPr>
        <w:t>. Bevezetés, első fejezet, 7-26. o.</w:t>
      </w:r>
    </w:p>
    <w:p w:rsidR="002349E8" w:rsidRPr="002349E8" w:rsidRDefault="002349E8" w:rsidP="00762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i/>
          <w:sz w:val="24"/>
          <w:szCs w:val="24"/>
        </w:rPr>
        <w:t xml:space="preserve">A teremtő fejlődés, </w:t>
      </w:r>
      <w:r w:rsidRPr="002349E8">
        <w:rPr>
          <w:rFonts w:ascii="Times New Roman" w:hAnsi="Times New Roman" w:cs="Times New Roman"/>
          <w:sz w:val="24"/>
          <w:szCs w:val="24"/>
        </w:rPr>
        <w:t>Az életlendület fogalma. 84-94. o.</w:t>
      </w:r>
    </w:p>
    <w:p w:rsidR="002349E8" w:rsidRPr="002349E8" w:rsidRDefault="002349E8" w:rsidP="00762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i/>
          <w:sz w:val="24"/>
          <w:szCs w:val="24"/>
        </w:rPr>
        <w:t xml:space="preserve">A teremtő fejlődés, </w:t>
      </w:r>
      <w:r w:rsidRPr="002349E8">
        <w:rPr>
          <w:rFonts w:ascii="Times New Roman" w:hAnsi="Times New Roman" w:cs="Times New Roman"/>
          <w:sz w:val="24"/>
          <w:szCs w:val="24"/>
        </w:rPr>
        <w:t>Teremtés és fejlődés, 227-247. o.</w:t>
      </w:r>
    </w:p>
    <w:p w:rsidR="002349E8" w:rsidRPr="002349E8" w:rsidRDefault="002349E8" w:rsidP="00762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i/>
          <w:sz w:val="24"/>
          <w:szCs w:val="24"/>
        </w:rPr>
        <w:t xml:space="preserve">A teremtő fejlődés, </w:t>
      </w:r>
      <w:proofErr w:type="gramStart"/>
      <w:r w:rsidRPr="002349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49E8">
        <w:rPr>
          <w:rFonts w:ascii="Times New Roman" w:hAnsi="Times New Roman" w:cs="Times New Roman"/>
          <w:sz w:val="24"/>
          <w:szCs w:val="24"/>
        </w:rPr>
        <w:t xml:space="preserve"> semmi problémája, 248-271. o.</w:t>
      </w:r>
      <w:bookmarkStart w:id="0" w:name="_GoBack"/>
      <w:bookmarkEnd w:id="0"/>
    </w:p>
    <w:p w:rsidR="002349E8" w:rsidRPr="002349E8" w:rsidRDefault="002349E8" w:rsidP="00762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 xml:space="preserve">Jean-Paul Sartre: </w:t>
      </w:r>
      <w:r w:rsidRPr="002349E8">
        <w:rPr>
          <w:rFonts w:ascii="Times New Roman" w:hAnsi="Times New Roman" w:cs="Times New Roman"/>
          <w:i/>
          <w:sz w:val="24"/>
          <w:szCs w:val="24"/>
        </w:rPr>
        <w:t>Az ego transzcendenciája</w:t>
      </w:r>
      <w:r w:rsidRPr="002349E8">
        <w:rPr>
          <w:rFonts w:ascii="Times New Roman" w:hAnsi="Times New Roman" w:cs="Times New Roman"/>
          <w:sz w:val="24"/>
          <w:szCs w:val="24"/>
        </w:rPr>
        <w:t>. 11-40. o.</w:t>
      </w:r>
    </w:p>
    <w:p w:rsidR="002349E8" w:rsidRPr="002349E8" w:rsidRDefault="002349E8" w:rsidP="00762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i/>
          <w:sz w:val="24"/>
          <w:szCs w:val="24"/>
        </w:rPr>
        <w:t>Az ego transzcendenciája</w:t>
      </w:r>
      <w:r w:rsidRPr="002349E8">
        <w:rPr>
          <w:rFonts w:ascii="Times New Roman" w:hAnsi="Times New Roman" w:cs="Times New Roman"/>
          <w:sz w:val="24"/>
          <w:szCs w:val="24"/>
        </w:rPr>
        <w:t>, 40-67. o.</w:t>
      </w:r>
    </w:p>
    <w:p w:rsidR="002349E8" w:rsidRPr="002349E8" w:rsidRDefault="002349E8" w:rsidP="00762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Jean-Paul Sartre: Egy emóció-elmélet szerkezeti vázlata.</w:t>
      </w:r>
    </w:p>
    <w:p w:rsidR="002349E8" w:rsidRPr="002349E8" w:rsidRDefault="002349E8" w:rsidP="00762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Jean-Paul Sartre: A szabadságról.</w:t>
      </w:r>
    </w:p>
    <w:p w:rsidR="002349E8" w:rsidRPr="002349E8" w:rsidRDefault="002349E8" w:rsidP="00762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Sartre és Foucault vitája a struktúráról.</w:t>
      </w:r>
    </w:p>
    <w:p w:rsidR="002349E8" w:rsidRPr="002349E8" w:rsidRDefault="002349E8" w:rsidP="00762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9E8">
        <w:rPr>
          <w:rFonts w:ascii="Times New Roman" w:hAnsi="Times New Roman" w:cs="Times New Roman"/>
          <w:sz w:val="24"/>
          <w:szCs w:val="24"/>
        </w:rPr>
        <w:t>Jean-François</w:t>
      </w:r>
      <w:proofErr w:type="spellEnd"/>
      <w:r w:rsidRPr="002349E8">
        <w:rPr>
          <w:rFonts w:ascii="Times New Roman" w:hAnsi="Times New Roman" w:cs="Times New Roman"/>
          <w:sz w:val="24"/>
          <w:szCs w:val="24"/>
        </w:rPr>
        <w:t xml:space="preserve"> Lyotard: </w:t>
      </w:r>
      <w:r w:rsidRPr="002349E8">
        <w:rPr>
          <w:rFonts w:ascii="Times New Roman" w:hAnsi="Times New Roman" w:cs="Times New Roman"/>
          <w:i/>
          <w:sz w:val="24"/>
          <w:szCs w:val="24"/>
        </w:rPr>
        <w:t>A posztmodern állapot</w:t>
      </w:r>
      <w:r w:rsidRPr="002349E8">
        <w:rPr>
          <w:rFonts w:ascii="Times New Roman" w:hAnsi="Times New Roman" w:cs="Times New Roman"/>
          <w:sz w:val="24"/>
          <w:szCs w:val="24"/>
        </w:rPr>
        <w:t>.</w:t>
      </w:r>
    </w:p>
    <w:p w:rsidR="002349E8" w:rsidRPr="002349E8" w:rsidRDefault="002349E8" w:rsidP="00762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 xml:space="preserve">Jacques </w:t>
      </w:r>
      <w:proofErr w:type="spellStart"/>
      <w:r w:rsidRPr="002349E8">
        <w:rPr>
          <w:rFonts w:ascii="Times New Roman" w:hAnsi="Times New Roman" w:cs="Times New Roman"/>
          <w:sz w:val="24"/>
          <w:szCs w:val="24"/>
        </w:rPr>
        <w:t>Derrida</w:t>
      </w:r>
      <w:proofErr w:type="spellEnd"/>
      <w:r w:rsidRPr="002349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49E8">
        <w:rPr>
          <w:rFonts w:ascii="Times New Roman" w:hAnsi="Times New Roman" w:cs="Times New Roman"/>
          <w:i/>
          <w:sz w:val="24"/>
          <w:szCs w:val="24"/>
        </w:rPr>
        <w:t>Grammatológia</w:t>
      </w:r>
      <w:proofErr w:type="spellEnd"/>
      <w:r w:rsidRPr="002349E8">
        <w:rPr>
          <w:rFonts w:ascii="Times New Roman" w:hAnsi="Times New Roman" w:cs="Times New Roman"/>
          <w:sz w:val="24"/>
          <w:szCs w:val="24"/>
        </w:rPr>
        <w:t>. 7-37. o.</w:t>
      </w:r>
    </w:p>
    <w:p w:rsidR="002349E8" w:rsidRPr="002349E8" w:rsidRDefault="002349E8" w:rsidP="00762E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2349E8">
        <w:rPr>
          <w:rFonts w:ascii="Times New Roman" w:hAnsi="Times New Roman" w:cs="Times New Roman"/>
          <w:sz w:val="24"/>
          <w:szCs w:val="24"/>
        </w:rPr>
        <w:t>dekonstrukció</w:t>
      </w:r>
      <w:proofErr w:type="gramEnd"/>
      <w:r w:rsidRPr="002349E8">
        <w:rPr>
          <w:rFonts w:ascii="Times New Roman" w:hAnsi="Times New Roman" w:cs="Times New Roman"/>
          <w:sz w:val="24"/>
          <w:szCs w:val="24"/>
        </w:rPr>
        <w:t xml:space="preserve"> mint stratégia. </w:t>
      </w:r>
      <w:proofErr w:type="spellStart"/>
      <w:r w:rsidRPr="002349E8">
        <w:rPr>
          <w:rFonts w:ascii="Times New Roman" w:hAnsi="Times New Roman" w:cs="Times New Roman"/>
          <w:sz w:val="24"/>
          <w:szCs w:val="24"/>
        </w:rPr>
        <w:t>Derrida</w:t>
      </w:r>
      <w:proofErr w:type="spellEnd"/>
      <w:r w:rsidRPr="002349E8">
        <w:rPr>
          <w:rFonts w:ascii="Times New Roman" w:hAnsi="Times New Roman" w:cs="Times New Roman"/>
          <w:i/>
          <w:sz w:val="24"/>
          <w:szCs w:val="24"/>
        </w:rPr>
        <w:t>: Levél egy japán baráthoz</w:t>
      </w:r>
      <w:r w:rsidRPr="002349E8">
        <w:rPr>
          <w:rFonts w:ascii="Times New Roman" w:hAnsi="Times New Roman" w:cs="Times New Roman"/>
          <w:sz w:val="24"/>
          <w:szCs w:val="24"/>
        </w:rPr>
        <w:t>.</w:t>
      </w:r>
    </w:p>
    <w:p w:rsidR="009C5192" w:rsidRPr="002349E8" w:rsidRDefault="009C5192" w:rsidP="00762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192" w:rsidRPr="002349E8" w:rsidRDefault="009C5192" w:rsidP="00762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A kurzus teljesítésének feltételei:</w:t>
      </w:r>
      <w:r w:rsidR="002349E8">
        <w:rPr>
          <w:rFonts w:ascii="Times New Roman" w:hAnsi="Times New Roman" w:cs="Times New Roman"/>
          <w:sz w:val="24"/>
          <w:szCs w:val="24"/>
        </w:rPr>
        <w:t xml:space="preserve"> Rendszeres részvétel és órai aktivitás, valamint a félév folyamán legalább egy beszámoló tartása a felsorolt témakörök egyikéből</w:t>
      </w:r>
    </w:p>
    <w:p w:rsidR="009C5192" w:rsidRPr="002349E8" w:rsidRDefault="009C5192" w:rsidP="00762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A számonkérés módja:</w:t>
      </w:r>
      <w:r w:rsidR="002349E8">
        <w:rPr>
          <w:rFonts w:ascii="Times New Roman" w:hAnsi="Times New Roman" w:cs="Times New Roman"/>
          <w:sz w:val="24"/>
          <w:szCs w:val="24"/>
        </w:rPr>
        <w:t xml:space="preserve"> a félév végén egy rövid írásbeli dolgozat leadása a félév tematikájához kapcsolódóan, de szabadon választott témából.</w:t>
      </w:r>
    </w:p>
    <w:p w:rsidR="009C5192" w:rsidRPr="002349E8" w:rsidRDefault="009C5192" w:rsidP="00762E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Kötelező irodalom:</w:t>
      </w:r>
      <w:r w:rsidR="002349E8" w:rsidRPr="002349E8">
        <w:rPr>
          <w:rFonts w:ascii="Times New Roman" w:hAnsi="Times New Roman" w:cs="Times New Roman"/>
          <w:sz w:val="24"/>
          <w:szCs w:val="24"/>
        </w:rPr>
        <w:t xml:space="preserve">Henri Bergson: </w:t>
      </w:r>
      <w:r w:rsidR="002349E8" w:rsidRPr="002349E8">
        <w:rPr>
          <w:rFonts w:ascii="Times New Roman" w:hAnsi="Times New Roman" w:cs="Times New Roman"/>
          <w:i/>
          <w:sz w:val="24"/>
          <w:szCs w:val="24"/>
        </w:rPr>
        <w:t>A teremtő fejlődés</w:t>
      </w:r>
      <w:r w:rsidR="002349E8" w:rsidRPr="002349E8">
        <w:rPr>
          <w:rFonts w:ascii="Times New Roman" w:hAnsi="Times New Roman" w:cs="Times New Roman"/>
          <w:sz w:val="24"/>
          <w:szCs w:val="24"/>
        </w:rPr>
        <w:t xml:space="preserve">. Akadémiai, 1987. Jean-Paul Sartre: </w:t>
      </w:r>
      <w:r w:rsidR="002349E8" w:rsidRPr="002349E8">
        <w:rPr>
          <w:rFonts w:ascii="Times New Roman" w:hAnsi="Times New Roman" w:cs="Times New Roman"/>
          <w:i/>
          <w:sz w:val="24"/>
          <w:szCs w:val="24"/>
        </w:rPr>
        <w:t>Az ego transzcendenciája</w:t>
      </w:r>
      <w:r w:rsidR="002349E8" w:rsidRPr="002349E8">
        <w:rPr>
          <w:rFonts w:ascii="Times New Roman" w:hAnsi="Times New Roman" w:cs="Times New Roman"/>
          <w:sz w:val="24"/>
          <w:szCs w:val="24"/>
        </w:rPr>
        <w:t xml:space="preserve">. Latin Betűk, 1997.  </w:t>
      </w:r>
      <w:r w:rsidR="002349E8" w:rsidRPr="002349E8">
        <w:rPr>
          <w:rFonts w:ascii="Times New Roman" w:hAnsi="Times New Roman" w:cs="Times New Roman"/>
          <w:i/>
          <w:sz w:val="24"/>
          <w:szCs w:val="24"/>
        </w:rPr>
        <w:t>Egy emócióelmélet szerkezeti vázlata</w:t>
      </w:r>
      <w:r w:rsidR="002349E8" w:rsidRPr="0023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9E8" w:rsidRPr="002349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349E8" w:rsidRPr="002349E8">
        <w:rPr>
          <w:rFonts w:ascii="Times New Roman" w:hAnsi="Times New Roman" w:cs="Times New Roman"/>
          <w:sz w:val="24"/>
          <w:szCs w:val="24"/>
        </w:rPr>
        <w:t xml:space="preserve">: </w:t>
      </w:r>
      <w:r w:rsidR="002349E8" w:rsidRPr="002349E8">
        <w:rPr>
          <w:rFonts w:ascii="Times New Roman" w:hAnsi="Times New Roman" w:cs="Times New Roman"/>
          <w:i/>
          <w:sz w:val="24"/>
          <w:szCs w:val="24"/>
        </w:rPr>
        <w:t>Módszer történelem, egyén</w:t>
      </w:r>
      <w:r w:rsidR="002349E8" w:rsidRPr="002349E8">
        <w:rPr>
          <w:rFonts w:ascii="Times New Roman" w:hAnsi="Times New Roman" w:cs="Times New Roman"/>
          <w:sz w:val="24"/>
          <w:szCs w:val="24"/>
        </w:rPr>
        <w:t xml:space="preserve">, Gondolat, 1976.  </w:t>
      </w:r>
      <w:r w:rsidR="002349E8" w:rsidRPr="002349E8">
        <w:rPr>
          <w:rFonts w:ascii="Times New Roman" w:hAnsi="Times New Roman" w:cs="Times New Roman"/>
          <w:i/>
          <w:sz w:val="24"/>
          <w:szCs w:val="24"/>
        </w:rPr>
        <w:t>A szabadságról</w:t>
      </w:r>
      <w:r w:rsidR="002349E8" w:rsidRPr="002349E8">
        <w:rPr>
          <w:rFonts w:ascii="Times New Roman" w:hAnsi="Times New Roman" w:cs="Times New Roman"/>
          <w:sz w:val="24"/>
          <w:szCs w:val="24"/>
        </w:rPr>
        <w:t xml:space="preserve">. Kossuth, 1992. A Sartre-Foucault vita. </w:t>
      </w:r>
      <w:proofErr w:type="spellStart"/>
      <w:r w:rsidR="002349E8" w:rsidRPr="002349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349E8" w:rsidRPr="002349E8">
        <w:rPr>
          <w:rFonts w:ascii="Times New Roman" w:hAnsi="Times New Roman" w:cs="Times New Roman"/>
          <w:sz w:val="24"/>
          <w:szCs w:val="24"/>
        </w:rPr>
        <w:t xml:space="preserve">: </w:t>
      </w:r>
      <w:r w:rsidR="002349E8" w:rsidRPr="002349E8">
        <w:rPr>
          <w:rFonts w:ascii="Times New Roman" w:hAnsi="Times New Roman" w:cs="Times New Roman"/>
          <w:i/>
          <w:sz w:val="24"/>
          <w:szCs w:val="24"/>
        </w:rPr>
        <w:t>Strukturalizmus</w:t>
      </w:r>
      <w:r w:rsidR="002349E8" w:rsidRPr="0023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9E8" w:rsidRPr="002349E8">
        <w:rPr>
          <w:rFonts w:ascii="Times New Roman" w:hAnsi="Times New Roman" w:cs="Times New Roman"/>
          <w:sz w:val="24"/>
          <w:szCs w:val="24"/>
        </w:rPr>
        <w:t>szerkHankiss</w:t>
      </w:r>
      <w:proofErr w:type="spellEnd"/>
      <w:r w:rsidR="002349E8" w:rsidRPr="002349E8">
        <w:rPr>
          <w:rFonts w:ascii="Times New Roman" w:hAnsi="Times New Roman" w:cs="Times New Roman"/>
          <w:sz w:val="24"/>
          <w:szCs w:val="24"/>
        </w:rPr>
        <w:t xml:space="preserve"> Elemér, </w:t>
      </w:r>
      <w:proofErr w:type="spellStart"/>
      <w:r w:rsidR="002349E8" w:rsidRPr="002349E8">
        <w:rPr>
          <w:rFonts w:ascii="Times New Roman" w:hAnsi="Times New Roman" w:cs="Times New Roman"/>
          <w:sz w:val="24"/>
          <w:szCs w:val="24"/>
        </w:rPr>
        <w:t>é.n</w:t>
      </w:r>
      <w:proofErr w:type="spellEnd"/>
      <w:proofErr w:type="gramStart"/>
      <w:r w:rsidR="002349E8" w:rsidRPr="002349E8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="002349E8" w:rsidRPr="0023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9E8" w:rsidRPr="002349E8">
        <w:rPr>
          <w:rFonts w:ascii="Times New Roman" w:hAnsi="Times New Roman" w:cs="Times New Roman"/>
          <w:sz w:val="24"/>
          <w:szCs w:val="24"/>
        </w:rPr>
        <w:t>Jean-François</w:t>
      </w:r>
      <w:proofErr w:type="spellEnd"/>
      <w:r w:rsidR="002349E8" w:rsidRPr="002349E8">
        <w:rPr>
          <w:rFonts w:ascii="Times New Roman" w:hAnsi="Times New Roman" w:cs="Times New Roman"/>
          <w:sz w:val="24"/>
          <w:szCs w:val="24"/>
        </w:rPr>
        <w:t xml:space="preserve"> Lyotard: </w:t>
      </w:r>
      <w:r w:rsidR="002349E8" w:rsidRPr="002349E8">
        <w:rPr>
          <w:rFonts w:ascii="Times New Roman" w:hAnsi="Times New Roman" w:cs="Times New Roman"/>
          <w:i/>
          <w:sz w:val="24"/>
          <w:szCs w:val="24"/>
        </w:rPr>
        <w:t>A posztmodern állapot</w:t>
      </w:r>
      <w:r w:rsidR="002349E8" w:rsidRPr="002349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49E8" w:rsidRPr="002349E8">
        <w:rPr>
          <w:rFonts w:ascii="Times New Roman" w:hAnsi="Times New Roman" w:cs="Times New Roman"/>
          <w:sz w:val="24"/>
          <w:szCs w:val="24"/>
        </w:rPr>
        <w:t>Osiris-Gond</w:t>
      </w:r>
      <w:proofErr w:type="spellEnd"/>
      <w:r w:rsidR="002349E8" w:rsidRPr="002349E8">
        <w:rPr>
          <w:rFonts w:ascii="Times New Roman" w:hAnsi="Times New Roman" w:cs="Times New Roman"/>
          <w:sz w:val="24"/>
          <w:szCs w:val="24"/>
        </w:rPr>
        <w:t xml:space="preserve">, 1993.;J. </w:t>
      </w:r>
      <w:proofErr w:type="spellStart"/>
      <w:r w:rsidR="002349E8" w:rsidRPr="002349E8">
        <w:rPr>
          <w:rFonts w:ascii="Times New Roman" w:hAnsi="Times New Roman" w:cs="Times New Roman"/>
          <w:sz w:val="24"/>
          <w:szCs w:val="24"/>
        </w:rPr>
        <w:t>Derrida</w:t>
      </w:r>
      <w:proofErr w:type="spellEnd"/>
      <w:r w:rsidR="002349E8" w:rsidRPr="002349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349E8" w:rsidRPr="002349E8">
        <w:rPr>
          <w:rFonts w:ascii="Times New Roman" w:hAnsi="Times New Roman" w:cs="Times New Roman"/>
          <w:i/>
          <w:sz w:val="24"/>
          <w:szCs w:val="24"/>
        </w:rPr>
        <w:t>Grammatológia</w:t>
      </w:r>
      <w:proofErr w:type="spellEnd"/>
      <w:r w:rsidR="002349E8" w:rsidRPr="00234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49E8" w:rsidRPr="002349E8">
        <w:rPr>
          <w:rFonts w:ascii="Times New Roman" w:hAnsi="Times New Roman" w:cs="Times New Roman"/>
          <w:sz w:val="24"/>
          <w:szCs w:val="24"/>
        </w:rPr>
        <w:t>Typotex</w:t>
      </w:r>
      <w:proofErr w:type="spellEnd"/>
      <w:r w:rsidR="002349E8" w:rsidRPr="002349E8">
        <w:rPr>
          <w:rFonts w:ascii="Times New Roman" w:hAnsi="Times New Roman" w:cs="Times New Roman"/>
          <w:sz w:val="24"/>
          <w:szCs w:val="24"/>
        </w:rPr>
        <w:t xml:space="preserve">, 2014. </w:t>
      </w:r>
      <w:r w:rsidR="002349E8" w:rsidRPr="002349E8">
        <w:rPr>
          <w:rFonts w:ascii="Times New Roman" w:hAnsi="Times New Roman" w:cs="Times New Roman"/>
          <w:i/>
          <w:sz w:val="24"/>
          <w:szCs w:val="24"/>
        </w:rPr>
        <w:t>Levél egy japán baráthoz</w:t>
      </w:r>
      <w:r w:rsidR="002349E8" w:rsidRPr="002349E8">
        <w:rPr>
          <w:rFonts w:ascii="Times New Roman" w:hAnsi="Times New Roman" w:cs="Times New Roman"/>
          <w:sz w:val="24"/>
          <w:szCs w:val="24"/>
        </w:rPr>
        <w:t>, Nappali Ház, 1994/2.</w:t>
      </w:r>
      <w:r w:rsidRPr="002349E8">
        <w:rPr>
          <w:rFonts w:ascii="Times New Roman" w:hAnsi="Times New Roman" w:cs="Times New Roman"/>
          <w:sz w:val="24"/>
          <w:szCs w:val="24"/>
        </w:rPr>
        <w:t>Ajánlott irodalom:</w:t>
      </w:r>
      <w:r w:rsidR="002349E8" w:rsidRPr="002349E8">
        <w:rPr>
          <w:rFonts w:ascii="Times New Roman" w:hAnsi="Times New Roman" w:cs="Times New Roman"/>
          <w:i/>
        </w:rPr>
        <w:t xml:space="preserve">A </w:t>
      </w:r>
      <w:proofErr w:type="spellStart"/>
      <w:r w:rsidR="002349E8" w:rsidRPr="002349E8">
        <w:rPr>
          <w:rFonts w:ascii="Times New Roman" w:hAnsi="Times New Roman" w:cs="Times New Roman"/>
          <w:i/>
          <w:sz w:val="24"/>
          <w:szCs w:val="24"/>
        </w:rPr>
        <w:t>Rorty-Lyotard</w:t>
      </w:r>
      <w:proofErr w:type="spellEnd"/>
      <w:r w:rsidR="002349E8" w:rsidRPr="002349E8">
        <w:rPr>
          <w:rFonts w:ascii="Times New Roman" w:hAnsi="Times New Roman" w:cs="Times New Roman"/>
          <w:i/>
          <w:sz w:val="24"/>
          <w:szCs w:val="24"/>
        </w:rPr>
        <w:t xml:space="preserve"> vita</w:t>
      </w:r>
      <w:r w:rsidR="002349E8" w:rsidRPr="002349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49E8" w:rsidRPr="002349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349E8" w:rsidRPr="002349E8">
        <w:rPr>
          <w:rFonts w:ascii="Times New Roman" w:hAnsi="Times New Roman" w:cs="Times New Roman"/>
          <w:sz w:val="24"/>
          <w:szCs w:val="24"/>
        </w:rPr>
        <w:t xml:space="preserve">: </w:t>
      </w:r>
      <w:r w:rsidR="002349E8" w:rsidRPr="002349E8">
        <w:rPr>
          <w:rFonts w:ascii="Times New Roman" w:hAnsi="Times New Roman" w:cs="Times New Roman"/>
          <w:sz w:val="24"/>
          <w:szCs w:val="24"/>
          <w:u w:val="single"/>
        </w:rPr>
        <w:t>A posztmodern állapot</w:t>
      </w:r>
      <w:r w:rsidR="002349E8" w:rsidRPr="002349E8">
        <w:rPr>
          <w:rFonts w:ascii="Times New Roman" w:hAnsi="Times New Roman" w:cs="Times New Roman"/>
          <w:sz w:val="24"/>
          <w:szCs w:val="24"/>
        </w:rPr>
        <w:t>, i. m.</w:t>
      </w:r>
      <w:r w:rsidR="002349E8">
        <w:rPr>
          <w:rFonts w:ascii="Times New Roman" w:hAnsi="Times New Roman" w:cs="Times New Roman"/>
          <w:sz w:val="24"/>
          <w:szCs w:val="24"/>
        </w:rPr>
        <w:t xml:space="preserve"> ; J</w:t>
      </w:r>
      <w:r w:rsidR="002349E8" w:rsidRPr="00097B7F">
        <w:rPr>
          <w:rFonts w:ascii="Times New Roman" w:hAnsi="Times New Roman" w:cs="Times New Roman"/>
          <w:sz w:val="24"/>
          <w:szCs w:val="24"/>
        </w:rPr>
        <w:t xml:space="preserve">.-P. Sartre: </w:t>
      </w:r>
      <w:r w:rsidR="002349E8" w:rsidRPr="00097B7F">
        <w:rPr>
          <w:rFonts w:ascii="Times New Roman" w:hAnsi="Times New Roman" w:cs="Times New Roman"/>
          <w:i/>
          <w:sz w:val="24"/>
          <w:szCs w:val="24"/>
        </w:rPr>
        <w:t xml:space="preserve">A lét és a </w:t>
      </w:r>
      <w:proofErr w:type="gramStart"/>
      <w:r w:rsidR="002349E8" w:rsidRPr="00097B7F">
        <w:rPr>
          <w:rFonts w:ascii="Times New Roman" w:hAnsi="Times New Roman" w:cs="Times New Roman"/>
          <w:i/>
          <w:sz w:val="24"/>
          <w:szCs w:val="24"/>
        </w:rPr>
        <w:t>semmi</w:t>
      </w:r>
      <w:r w:rsidR="002349E8" w:rsidRPr="00097B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349E8" w:rsidRPr="00097B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9E8" w:rsidRPr="00097B7F"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 w:rsidR="002349E8" w:rsidRPr="00097B7F">
        <w:rPr>
          <w:rFonts w:ascii="Times New Roman" w:hAnsi="Times New Roman" w:cs="Times New Roman"/>
          <w:sz w:val="24"/>
          <w:szCs w:val="24"/>
        </w:rPr>
        <w:t xml:space="preserve">, 2005.; J. </w:t>
      </w:r>
      <w:proofErr w:type="spellStart"/>
      <w:r w:rsidR="002349E8" w:rsidRPr="00097B7F">
        <w:rPr>
          <w:rFonts w:ascii="Times New Roman" w:hAnsi="Times New Roman" w:cs="Times New Roman"/>
          <w:sz w:val="24"/>
          <w:szCs w:val="24"/>
        </w:rPr>
        <w:t>Derrida</w:t>
      </w:r>
      <w:proofErr w:type="spellEnd"/>
      <w:r w:rsidR="002349E8" w:rsidRPr="00097B7F">
        <w:rPr>
          <w:rFonts w:ascii="Times New Roman" w:hAnsi="Times New Roman" w:cs="Times New Roman"/>
          <w:sz w:val="24"/>
          <w:szCs w:val="24"/>
        </w:rPr>
        <w:t xml:space="preserve">: </w:t>
      </w:r>
      <w:r w:rsidR="002349E8" w:rsidRPr="00097B7F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2349E8" w:rsidRPr="00097B7F">
        <w:rPr>
          <w:rFonts w:ascii="Times New Roman" w:hAnsi="Times New Roman" w:cs="Times New Roman"/>
          <w:i/>
          <w:sz w:val="24"/>
          <w:szCs w:val="24"/>
        </w:rPr>
        <w:t>disszemináció</w:t>
      </w:r>
      <w:proofErr w:type="spellEnd"/>
      <w:r w:rsidR="002349E8" w:rsidRPr="00097B7F">
        <w:rPr>
          <w:rFonts w:ascii="Times New Roman" w:hAnsi="Times New Roman" w:cs="Times New Roman"/>
          <w:sz w:val="24"/>
          <w:szCs w:val="24"/>
        </w:rPr>
        <w:t>. Jelenkor, 1998.</w:t>
      </w:r>
    </w:p>
    <w:p w:rsidR="009C5192" w:rsidRPr="002349E8" w:rsidRDefault="009C5192" w:rsidP="00762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9E8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2349E8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2349E8" w:rsidRDefault="003204B3" w:rsidP="00762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04B3" w:rsidRPr="002349E8" w:rsidRDefault="003204B3" w:rsidP="00762E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04B3" w:rsidRPr="002349E8" w:rsidSect="00252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14217"/>
    <w:multiLevelType w:val="hybridMultilevel"/>
    <w:tmpl w:val="7F72BC0E"/>
    <w:lvl w:ilvl="0" w:tplc="040E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C5192"/>
    <w:rsid w:val="00097B7F"/>
    <w:rsid w:val="002349E8"/>
    <w:rsid w:val="00252A2B"/>
    <w:rsid w:val="003204B3"/>
    <w:rsid w:val="00346644"/>
    <w:rsid w:val="00395D72"/>
    <w:rsid w:val="004F2911"/>
    <w:rsid w:val="00762E6E"/>
    <w:rsid w:val="007722E2"/>
    <w:rsid w:val="009C5192"/>
    <w:rsid w:val="00B47317"/>
    <w:rsid w:val="00C40D7C"/>
    <w:rsid w:val="00C85BF7"/>
    <w:rsid w:val="00D63648"/>
    <w:rsid w:val="00DF2AC3"/>
    <w:rsid w:val="00D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5D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Angyalosi</cp:lastModifiedBy>
  <cp:revision>2</cp:revision>
  <dcterms:created xsi:type="dcterms:W3CDTF">2022-01-30T16:34:00Z</dcterms:created>
  <dcterms:modified xsi:type="dcterms:W3CDTF">2022-01-30T16:34:00Z</dcterms:modified>
</cp:coreProperties>
</file>