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7" w:rsidRDefault="00742D97" w:rsidP="00E07921">
      <w:pPr>
        <w:rPr>
          <w:b/>
        </w:rPr>
      </w:pPr>
      <w:proofErr w:type="spellStart"/>
      <w:r>
        <w:rPr>
          <w:b/>
        </w:rPr>
        <w:t>Hévizi</w:t>
      </w:r>
      <w:proofErr w:type="spellEnd"/>
      <w:r>
        <w:rPr>
          <w:b/>
        </w:rPr>
        <w:t xml:space="preserve"> Ottó</w:t>
      </w:r>
    </w:p>
    <w:p w:rsidR="00E07921" w:rsidRDefault="00742D97" w:rsidP="00E07921">
      <w:pPr>
        <w:rPr>
          <w:b/>
        </w:rPr>
      </w:pPr>
      <w:r>
        <w:rPr>
          <w:b/>
        </w:rPr>
        <w:t xml:space="preserve">BTFI108MA  </w:t>
      </w:r>
      <w:r w:rsidR="00E07921" w:rsidRPr="002923D6">
        <w:rPr>
          <w:b/>
        </w:rPr>
        <w:t>19. és 20. század</w:t>
      </w:r>
      <w:r w:rsidR="003A46F4">
        <w:rPr>
          <w:b/>
        </w:rPr>
        <w:t xml:space="preserve">i </w:t>
      </w:r>
      <w:proofErr w:type="gramStart"/>
      <w:r w:rsidR="003A46F4">
        <w:rPr>
          <w:b/>
        </w:rPr>
        <w:t>kontinentális</w:t>
      </w:r>
      <w:proofErr w:type="gramEnd"/>
      <w:r w:rsidR="003A46F4">
        <w:rPr>
          <w:b/>
        </w:rPr>
        <w:t xml:space="preserve"> filozófia</w:t>
      </w:r>
    </w:p>
    <w:p w:rsidR="00742D97" w:rsidRPr="002923D6" w:rsidRDefault="00742D97" w:rsidP="00E07921">
      <w:pPr>
        <w:rPr>
          <w:b/>
        </w:rPr>
      </w:pPr>
      <w:r>
        <w:rPr>
          <w:b/>
        </w:rPr>
        <w:t>Hétfő 14-16., 232/c</w:t>
      </w:r>
    </w:p>
    <w:p w:rsidR="00E07921" w:rsidRDefault="00E07921" w:rsidP="00E07921"/>
    <w:p w:rsidR="00E07921" w:rsidRDefault="00E07921" w:rsidP="00E07921"/>
    <w:p w:rsidR="00E07921" w:rsidRDefault="00E07921" w:rsidP="00E07921">
      <w:r>
        <w:t xml:space="preserve">A </w:t>
      </w:r>
      <w:proofErr w:type="gramStart"/>
      <w:r>
        <w:t>kurzus</w:t>
      </w:r>
      <w:proofErr w:type="gramEnd"/>
      <w:r>
        <w:t xml:space="preserve"> </w:t>
      </w:r>
      <w:r w:rsidR="00C45919">
        <w:t>k</w:t>
      </w:r>
      <w:r>
        <w:t xml:space="preserve">onkrét témái bizonyos filozófiai kísérletek elhelyezése a modern kontinentális filozófiák alkotta térben. A </w:t>
      </w:r>
      <w:proofErr w:type="gramStart"/>
      <w:r>
        <w:t>kurzus</w:t>
      </w:r>
      <w:proofErr w:type="gramEnd"/>
      <w:r>
        <w:t xml:space="preserve"> </w:t>
      </w:r>
      <w:r w:rsidR="00A232AB">
        <w:t>négy filozófus munkásságát állítja előtérbe, és bővebben foglalkozik a pluralizmus kérdésével, valamint a szisztematikus filozófiával szemben felmerült kétségekkel</w:t>
      </w:r>
    </w:p>
    <w:p w:rsidR="00E07921" w:rsidRDefault="00E07921" w:rsidP="00E07921"/>
    <w:p w:rsidR="00E07921" w:rsidRDefault="00E07921" w:rsidP="00E07921"/>
    <w:p w:rsidR="00E07921" w:rsidRDefault="00E07921" w:rsidP="00E07921">
      <w:r>
        <w:t>Tematika:</w:t>
      </w:r>
    </w:p>
    <w:p w:rsidR="00E07921" w:rsidRDefault="00E07921" w:rsidP="00E07921"/>
    <w:p w:rsidR="00E07921" w:rsidRDefault="00E07921" w:rsidP="00E07921">
      <w:pPr>
        <w:numPr>
          <w:ilvl w:val="0"/>
          <w:numId w:val="1"/>
        </w:numPr>
      </w:pPr>
      <w:r>
        <w:t>Elképzelések a filozófia teréről és irányzatairól</w:t>
      </w:r>
    </w:p>
    <w:p w:rsidR="00E07921" w:rsidRDefault="00E07921" w:rsidP="00E07921">
      <w:pPr>
        <w:numPr>
          <w:ilvl w:val="0"/>
          <w:numId w:val="1"/>
        </w:numPr>
      </w:pPr>
      <w:r>
        <w:t>Az idő kérdése a modernitásban</w:t>
      </w:r>
    </w:p>
    <w:p w:rsidR="00E07921" w:rsidRDefault="00E07921" w:rsidP="00E07921">
      <w:pPr>
        <w:numPr>
          <w:ilvl w:val="0"/>
          <w:numId w:val="1"/>
        </w:numPr>
      </w:pPr>
      <w:r>
        <w:t>Kierkegaard I.</w:t>
      </w:r>
    </w:p>
    <w:p w:rsidR="00E07921" w:rsidRDefault="00E07921" w:rsidP="00E07921">
      <w:pPr>
        <w:numPr>
          <w:ilvl w:val="0"/>
          <w:numId w:val="1"/>
        </w:numPr>
      </w:pPr>
      <w:r>
        <w:t>Kierkegaard II.</w:t>
      </w:r>
    </w:p>
    <w:p w:rsidR="00E07921" w:rsidRDefault="00E07921" w:rsidP="00E07921">
      <w:pPr>
        <w:numPr>
          <w:ilvl w:val="0"/>
          <w:numId w:val="1"/>
        </w:numPr>
      </w:pPr>
      <w:r>
        <w:t>Schopenhauer I.</w:t>
      </w:r>
    </w:p>
    <w:p w:rsidR="00E07921" w:rsidRDefault="00E07921" w:rsidP="00E07921">
      <w:pPr>
        <w:numPr>
          <w:ilvl w:val="0"/>
          <w:numId w:val="1"/>
        </w:numPr>
      </w:pPr>
      <w:r>
        <w:t>Schopenhauer II.</w:t>
      </w:r>
    </w:p>
    <w:p w:rsidR="00E07921" w:rsidRDefault="00E07921" w:rsidP="00E07921">
      <w:pPr>
        <w:numPr>
          <w:ilvl w:val="0"/>
          <w:numId w:val="1"/>
        </w:numPr>
      </w:pPr>
      <w:r>
        <w:t>Nietzsche I.</w:t>
      </w:r>
    </w:p>
    <w:p w:rsidR="00E07921" w:rsidRDefault="00E07921" w:rsidP="00E07921">
      <w:pPr>
        <w:numPr>
          <w:ilvl w:val="0"/>
          <w:numId w:val="1"/>
        </w:numPr>
      </w:pPr>
      <w:r>
        <w:t>Nietzsche II.</w:t>
      </w:r>
    </w:p>
    <w:p w:rsidR="00E07921" w:rsidRDefault="00E07921" w:rsidP="00E07921">
      <w:pPr>
        <w:numPr>
          <w:ilvl w:val="0"/>
          <w:numId w:val="1"/>
        </w:numPr>
      </w:pPr>
      <w:r>
        <w:t>Bergson I.</w:t>
      </w:r>
    </w:p>
    <w:p w:rsidR="00E07921" w:rsidRDefault="00E07921" w:rsidP="00E07921">
      <w:pPr>
        <w:numPr>
          <w:ilvl w:val="0"/>
          <w:numId w:val="1"/>
        </w:numPr>
      </w:pPr>
      <w:r>
        <w:t>Bergson II.</w:t>
      </w:r>
    </w:p>
    <w:p w:rsidR="00E07921" w:rsidRDefault="00E07921" w:rsidP="00E07921">
      <w:pPr>
        <w:numPr>
          <w:ilvl w:val="0"/>
          <w:numId w:val="1"/>
        </w:numPr>
      </w:pPr>
      <w:r>
        <w:t>Az intelligencia-stílusok kérdése</w:t>
      </w:r>
    </w:p>
    <w:p w:rsidR="00E07921" w:rsidRDefault="00E07921" w:rsidP="00E07921">
      <w:pPr>
        <w:numPr>
          <w:ilvl w:val="0"/>
          <w:numId w:val="1"/>
        </w:numPr>
      </w:pPr>
      <w:r>
        <w:t>Zárthelyi</w:t>
      </w:r>
    </w:p>
    <w:p w:rsidR="00E07921" w:rsidRDefault="00E07921" w:rsidP="00E07921">
      <w:r>
        <w:t xml:space="preserve"> </w:t>
      </w:r>
    </w:p>
    <w:p w:rsidR="00C45919" w:rsidRDefault="00C45919" w:rsidP="00E07921"/>
    <w:p w:rsidR="00E07921" w:rsidRDefault="00E07921" w:rsidP="00E07921">
      <w:r>
        <w:t xml:space="preserve">Számonkérés: a hallgatók az órai referátumok és a zárthelyi alapján kapnak jegyet. </w:t>
      </w:r>
    </w:p>
    <w:p w:rsidR="002049F0" w:rsidRDefault="002049F0"/>
    <w:p w:rsidR="00C220A3" w:rsidRDefault="00C220A3">
      <w:r>
        <w:t>Irodalom:</w:t>
      </w:r>
    </w:p>
    <w:p w:rsidR="00C220A3" w:rsidRDefault="00C220A3">
      <w:r>
        <w:t>Kierkegaard: Az irónia fogalmáról</w:t>
      </w:r>
    </w:p>
    <w:p w:rsidR="00C220A3" w:rsidRDefault="00C220A3">
      <w:r>
        <w:t>Kierkegaard: Félelem és reszketés</w:t>
      </w:r>
    </w:p>
    <w:p w:rsidR="00C220A3" w:rsidRDefault="00C220A3">
      <w:r>
        <w:t xml:space="preserve">Schopenhauer: A </w:t>
      </w:r>
      <w:proofErr w:type="gramStart"/>
      <w:r>
        <w:t>világ</w:t>
      </w:r>
      <w:proofErr w:type="gramEnd"/>
      <w:r>
        <w:t xml:space="preserve"> mint akarat és képzet I.</w:t>
      </w:r>
    </w:p>
    <w:p w:rsidR="00C220A3" w:rsidRDefault="00C220A3">
      <w:r>
        <w:t>Nietzsche: A tragédia születése</w:t>
      </w:r>
    </w:p>
    <w:p w:rsidR="00C220A3" w:rsidRDefault="00C220A3">
      <w:r>
        <w:t>Nietzsche: Túl jón és rosszon</w:t>
      </w:r>
    </w:p>
    <w:p w:rsidR="00C220A3" w:rsidRDefault="00C220A3">
      <w:r>
        <w:t>Nietzsche: Az Antikrisztus</w:t>
      </w:r>
    </w:p>
    <w:p w:rsidR="00C220A3" w:rsidRDefault="00C220A3">
      <w:r>
        <w:t>Bergson: A gondolkodás és a mozgó</w:t>
      </w:r>
    </w:p>
    <w:p w:rsidR="00C220A3" w:rsidRDefault="00C220A3">
      <w:r>
        <w:t>Bergson: Teremtő fejlődés</w:t>
      </w:r>
    </w:p>
    <w:p w:rsidR="002B3F9D" w:rsidRDefault="002B3F9D" w:rsidP="00742D97">
      <w:pPr>
        <w:spacing w:line="360" w:lineRule="auto"/>
      </w:pPr>
      <w:bookmarkStart w:id="0" w:name="_GoBack"/>
      <w:bookmarkEnd w:id="0"/>
    </w:p>
    <w:sectPr w:rsidR="002B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9A5"/>
    <w:multiLevelType w:val="hybridMultilevel"/>
    <w:tmpl w:val="5DD8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744"/>
    <w:multiLevelType w:val="hybridMultilevel"/>
    <w:tmpl w:val="0E8C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989"/>
    <w:multiLevelType w:val="hybridMultilevel"/>
    <w:tmpl w:val="300802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1"/>
    <w:rsid w:val="002049F0"/>
    <w:rsid w:val="002923D6"/>
    <w:rsid w:val="002B3F9D"/>
    <w:rsid w:val="003A46F4"/>
    <w:rsid w:val="004021C4"/>
    <w:rsid w:val="00415143"/>
    <w:rsid w:val="006A4F25"/>
    <w:rsid w:val="007331D8"/>
    <w:rsid w:val="00742D97"/>
    <w:rsid w:val="008E1295"/>
    <w:rsid w:val="008F700B"/>
    <w:rsid w:val="00A232AB"/>
    <w:rsid w:val="00AC42E8"/>
    <w:rsid w:val="00B52428"/>
    <w:rsid w:val="00C220A3"/>
    <w:rsid w:val="00C45919"/>
    <w:rsid w:val="00CB3AEA"/>
    <w:rsid w:val="00DD10EE"/>
    <w:rsid w:val="00E07921"/>
    <w:rsid w:val="00E42910"/>
    <w:rsid w:val="00E469F3"/>
    <w:rsid w:val="00E61846"/>
    <w:rsid w:val="00E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4080"/>
  <w15:chartTrackingRefBased/>
  <w15:docId w15:val="{D2F6E316-3603-400B-8670-5F91A2F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9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Hévizi</dc:creator>
  <cp:keywords/>
  <dc:description/>
  <cp:lastModifiedBy>Szakályné Lantai Lilla</cp:lastModifiedBy>
  <cp:revision>3</cp:revision>
  <dcterms:created xsi:type="dcterms:W3CDTF">2022-02-11T09:39:00Z</dcterms:created>
  <dcterms:modified xsi:type="dcterms:W3CDTF">2022-02-11T09:50:00Z</dcterms:modified>
</cp:coreProperties>
</file>