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BB" w:rsidRPr="00B049BB" w:rsidRDefault="00B049BB" w:rsidP="00521AA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hu-HU"/>
        </w:rPr>
      </w:pPr>
      <w:r w:rsidRPr="00B049B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hu-HU"/>
        </w:rPr>
        <w:t>COURSE SYLLABUS</w:t>
      </w:r>
    </w:p>
    <w:p w:rsidR="00D73DA6" w:rsidRDefault="00D73DA6" w:rsidP="00D73DA6">
      <w:pPr>
        <w:pStyle w:val="NormlWeb"/>
        <w:spacing w:before="0" w:beforeAutospacing="0" w:after="0" w:afterAutospacing="0" w:line="360" w:lineRule="auto"/>
        <w:jc w:val="both"/>
        <w:rPr>
          <w:rStyle w:val="Kiemels"/>
          <w:b/>
          <w:bCs/>
          <w:color w:val="0E101A"/>
        </w:rPr>
      </w:pPr>
    </w:p>
    <w:p w:rsidR="009B18F5" w:rsidRP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32"/>
          <w:szCs w:val="32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bCs/>
          <w:i/>
          <w:iCs/>
          <w:color w:val="0E101A"/>
          <w:sz w:val="32"/>
          <w:szCs w:val="32"/>
          <w:lang w:eastAsia="hu-HU"/>
        </w:rPr>
        <w:t xml:space="preserve">The </w:t>
      </w:r>
      <w:proofErr w:type="spellStart"/>
      <w:r w:rsidRPr="009B18F5">
        <w:rPr>
          <w:rFonts w:ascii="Times New Roman" w:eastAsia="Times New Roman" w:hAnsi="Times New Roman" w:cs="Times New Roman"/>
          <w:b/>
          <w:bCs/>
          <w:i/>
          <w:iCs/>
          <w:color w:val="0E101A"/>
          <w:sz w:val="32"/>
          <w:szCs w:val="32"/>
          <w:lang w:eastAsia="hu-HU"/>
        </w:rPr>
        <w:t>Knowledge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i/>
          <w:iCs/>
          <w:color w:val="0E101A"/>
          <w:sz w:val="32"/>
          <w:szCs w:val="32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b/>
          <w:bCs/>
          <w:i/>
          <w:iCs/>
          <w:color w:val="0E101A"/>
          <w:sz w:val="32"/>
          <w:szCs w:val="32"/>
          <w:lang w:eastAsia="hu-HU"/>
        </w:rPr>
        <w:t>Ourselves</w:t>
      </w:r>
      <w:proofErr w:type="spellEnd"/>
    </w:p>
    <w:p w:rsid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</w:pPr>
    </w:p>
    <w:p w:rsidR="009B18F5" w:rsidRPr="009B18F5" w:rsidRDefault="009B18F5" w:rsidP="009B18F5">
      <w:pPr>
        <w:spacing w:after="0" w:line="276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„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looks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outside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dreams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;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looks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inside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awakes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.”</w:t>
      </w:r>
    </w:p>
    <w:p w:rsidR="009B18F5" w:rsidRPr="009B18F5" w:rsidRDefault="009B18F5" w:rsidP="009B18F5">
      <w:pPr>
        <w:spacing w:after="0" w:line="276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” I am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not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what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happened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me; I am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what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I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choose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become</w:t>
      </w:r>
      <w:proofErr w:type="spellEnd"/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.”</w:t>
      </w:r>
    </w:p>
    <w:p w:rsidR="009B18F5" w:rsidRPr="009B18F5" w:rsidRDefault="009B18F5" w:rsidP="009B18F5">
      <w:pPr>
        <w:spacing w:after="0" w:line="276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eastAsia="hu-HU"/>
        </w:rPr>
        <w:t>Carl Gustav Jung </w:t>
      </w:r>
    </w:p>
    <w:p w:rsidR="009B18F5" w:rsidRPr="009B18F5" w:rsidRDefault="009B18F5" w:rsidP="009B18F5">
      <w:pPr>
        <w:spacing w:after="0" w:line="276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hu-HU"/>
        </w:rPr>
        <w:t> </w:t>
      </w:r>
    </w:p>
    <w:p w:rsidR="009B18F5" w:rsidRP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4"/>
          <w:lang w:eastAsia="hu-HU"/>
        </w:rPr>
        <w:t>Prerequisite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4"/>
          <w:lang w:eastAsia="hu-HU"/>
        </w:rPr>
        <w:t xml:space="preserve"> / </w:t>
      </w: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4"/>
          <w:lang w:eastAsia="hu-HU"/>
        </w:rPr>
        <w:t>Co-requisite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4"/>
          <w:lang w:eastAsia="hu-HU"/>
        </w:rPr>
        <w:t>:</w:t>
      </w:r>
    </w:p>
    <w:p w:rsidR="009B18F5" w:rsidRP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None</w:t>
      </w:r>
      <w:proofErr w:type="spellEnd"/>
    </w:p>
    <w:p w:rsidR="009B18F5" w:rsidRP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hu-HU"/>
        </w:rPr>
        <w:t> </w:t>
      </w:r>
    </w:p>
    <w:p w:rsidR="009B18F5" w:rsidRP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Course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Description</w:t>
      </w:r>
      <w:proofErr w:type="spellEnd"/>
    </w:p>
    <w:p w:rsidR="009B18F5" w:rsidRDefault="009B18F5" w:rsidP="009B18F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you’re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interested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question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‘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am I?’,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unsure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answer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but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have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sneaking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suspicion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way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other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people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perceive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is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not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precisely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person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 had in mind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preparing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this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course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philosopher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professional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life has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naturally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been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focused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social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dimensions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human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attitudes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behavior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it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came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question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‘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am I?’, I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was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apt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sidestep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philosophical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puzzle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about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mean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say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‘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’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concentrated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identity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image, we display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others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project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onto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us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That’s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part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professionals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suggest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want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understand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identity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should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look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faces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people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live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among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–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partner,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family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friends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neighbors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colleagues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– and downplay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gram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idea</w:t>
      </w:r>
      <w:proofErr w:type="gram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authentic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inner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might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exist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independently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socially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constructed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identity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But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is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only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half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story?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While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all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have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socially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constructed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personal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identity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also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have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deeper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more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private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sense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?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gram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idea</w:t>
      </w:r>
      <w:proofErr w:type="gram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inner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has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been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subject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endless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philosophical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theological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speculation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for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millennia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and, more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recently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enthralling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subject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for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psychologists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study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And,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for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reasons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will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explore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together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that’s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often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try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hide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seminar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going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use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active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methods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such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dialogue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psychodrama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writing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scenarios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interviews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We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propose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reflection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active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research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Students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encouraged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acquire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critical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attitude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multi-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layered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relationship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psychology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philosophy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and,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doing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develop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understanding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complexities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human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beings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time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culture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history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considered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both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psychological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philosophical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point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view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</w:pP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Requirements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: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1.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required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read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assigned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materials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actively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participate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class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discussions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I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also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recommend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read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if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possible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additional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non-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obligatory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material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2.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required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participate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experiment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about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self-presentation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Students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volunteer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will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record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short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video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about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self-presentation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All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persons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group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will</w:t>
      </w:r>
      <w:proofErr w:type="spellEnd"/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participate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interpreting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videos.</w:t>
      </w:r>
    </w:p>
    <w:p w:rsidR="009B18F5" w:rsidRPr="009B18F5" w:rsidRDefault="00F17171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have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submit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short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essays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at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various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stages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of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course</w:t>
      </w:r>
      <w:proofErr w:type="spellEnd"/>
      <w:r w:rsidR="009B18F5"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lastRenderedPageBreak/>
        <w:t xml:space="preserve">4.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You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required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prepare a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group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presentation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topic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related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course</w:t>
      </w:r>
      <w:proofErr w:type="spellEnd"/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theme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</w:t>
      </w:r>
    </w:p>
    <w:p w:rsid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</w:pP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Grading</w:t>
      </w:r>
      <w:proofErr w:type="spellEnd"/>
      <w:r w:rsidRPr="009B18F5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: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1.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Active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participation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class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discussions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– 40% 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2.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Short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essays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– 30%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3. Group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presentation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– 30%</w:t>
      </w: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</w:p>
    <w:p w:rsidR="009B18F5" w:rsidRP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schedule</w:t>
      </w:r>
      <w:proofErr w:type="spellEnd"/>
      <w:r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  <w:lang w:eastAsia="hu-HU"/>
        </w:rPr>
        <w:t>: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Self-knowledge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different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perspectives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I. (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Philosophy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: „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Know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thyself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”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)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Self-knowledge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different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perspectives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II.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(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Psychology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folk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psychology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)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Judgment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Day: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Who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I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actually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am and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whom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I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think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I am?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Playing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with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Identity</w:t>
      </w:r>
      <w:proofErr w:type="spellEnd"/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The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Lightness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of Being in Time: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Existentialists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essentialists</w:t>
      </w:r>
      <w:proofErr w:type="spellEnd"/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What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is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this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thing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called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‘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self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’?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Getting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touch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with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‘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real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me’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Why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do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hide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ourselves</w:t>
      </w:r>
      <w:proofErr w:type="spellEnd"/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Anxiety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If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surrender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anxieties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self-absorption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will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block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path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self-examination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Arrogance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Cocooned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cockiness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, we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hide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from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fear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inauthenticity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Complacency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/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Certainty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The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warm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bath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certainty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lulls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us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into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confidence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believing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that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everything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can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go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as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it is.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</w:pP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Masks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 and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Labels</w:t>
      </w:r>
      <w:proofErr w:type="spellEnd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If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become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too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attached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to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social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identity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, we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may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neglect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the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deeper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question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character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Projection:</w:t>
      </w: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The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faults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we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find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in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others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are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sometimes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reflection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our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unresolved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issues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.</w:t>
      </w:r>
    </w:p>
    <w:p w:rsidR="009B18F5" w:rsidRPr="009B18F5" w:rsidRDefault="009B18F5" w:rsidP="009B18F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 xml:space="preserve">Out of </w:t>
      </w:r>
      <w:proofErr w:type="spellStart"/>
      <w:r w:rsidRPr="009B18F5">
        <w:rPr>
          <w:rFonts w:ascii="Times New Roman" w:eastAsia="Times New Roman" w:hAnsi="Times New Roman" w:cs="Times New Roman"/>
          <w:b/>
          <w:color w:val="0E101A"/>
          <w:sz w:val="24"/>
          <w:szCs w:val="24"/>
          <w:lang w:eastAsia="hu-HU"/>
        </w:rPr>
        <w:t>hiding</w:t>
      </w:r>
      <w:proofErr w:type="spellEnd"/>
    </w:p>
    <w:p w:rsid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</w:p>
    <w:p w:rsidR="00D011F4" w:rsidRPr="00D011F4" w:rsidRDefault="00D011F4" w:rsidP="00D0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hyperlink r:id="rId6" w:tooltip="&quot;compulsory reading&quot; magyar fordítás" w:history="1"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hu-HU"/>
          </w:rPr>
          <w:t>C</w:t>
        </w:r>
        <w:r w:rsidRPr="00D011F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hu-HU"/>
          </w:rPr>
          <w:t>ompulsory</w:t>
        </w:r>
        <w:proofErr w:type="spellEnd"/>
        <w:r w:rsidRPr="00D011F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hu-HU"/>
          </w:rPr>
          <w:t xml:space="preserve"> </w:t>
        </w:r>
        <w:proofErr w:type="spellStart"/>
        <w:r w:rsidRPr="00D011F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hu-HU"/>
          </w:rPr>
          <w:t>reading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:</w:t>
      </w:r>
    </w:p>
    <w:p w:rsidR="009B18F5" w:rsidRDefault="009B18F5" w:rsidP="009B18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</w:p>
    <w:p w:rsidR="009B18F5" w:rsidRPr="009B18F5" w:rsidRDefault="009B18F5" w:rsidP="00D01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Rogers, Carl,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On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Becoming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a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Person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Constable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&amp;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Company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, London, 1967</w:t>
      </w:r>
      <w:r w:rsidR="00FD0564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. </w:t>
      </w:r>
      <w:proofErr w:type="spellStart"/>
      <w:r w:rsidR="00FD0564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Chapter</w:t>
      </w:r>
      <w:proofErr w:type="spellEnd"/>
      <w:r w:rsidR="00FD0564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8-9.</w:t>
      </w:r>
    </w:p>
    <w:p w:rsidR="009B18F5" w:rsidRPr="009B18F5" w:rsidRDefault="009B18F5" w:rsidP="00D01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</w:pPr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Jung, C. G</w:t>
      </w:r>
      <w:proofErr w:type="gram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.,</w:t>
      </w:r>
      <w:proofErr w:type="gram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</w:t>
      </w:r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Modern Man in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Search</w:t>
      </w:r>
      <w:proofErr w:type="spellEnd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 xml:space="preserve"> of a </w:t>
      </w:r>
      <w:proofErr w:type="spellStart"/>
      <w:r w:rsidRPr="009B18F5">
        <w:rPr>
          <w:rFonts w:ascii="Times New Roman" w:eastAsia="Times New Roman" w:hAnsi="Times New Roman" w:cs="Times New Roman"/>
          <w:i/>
          <w:color w:val="0E101A"/>
          <w:sz w:val="24"/>
          <w:szCs w:val="24"/>
          <w:lang w:eastAsia="hu-HU"/>
        </w:rPr>
        <w:t>Soul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, </w:t>
      </w:r>
      <w:proofErr w:type="spellStart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Routledge</w:t>
      </w:r>
      <w:proofErr w:type="spellEnd"/>
      <w:r w:rsidRPr="009B18F5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 xml:space="preserve"> 2005</w:t>
      </w:r>
      <w:r w:rsidR="00FD0564">
        <w:rPr>
          <w:rFonts w:ascii="Times New Roman" w:eastAsia="Times New Roman" w:hAnsi="Times New Roman" w:cs="Times New Roman"/>
          <w:color w:val="0E101A"/>
          <w:sz w:val="24"/>
          <w:szCs w:val="24"/>
          <w:lang w:eastAsia="hu-HU"/>
        </w:rPr>
        <w:t>. pp. 200-226.</w:t>
      </w:r>
    </w:p>
    <w:p w:rsidR="002243EB" w:rsidRDefault="00A9338A" w:rsidP="00D011F4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A9338A">
        <w:t>Two-three</w:t>
      </w:r>
      <w:proofErr w:type="spellEnd"/>
      <w:r w:rsidRPr="00A9338A">
        <w:t xml:space="preserve"> </w:t>
      </w:r>
      <w:proofErr w:type="spellStart"/>
      <w:r w:rsidRPr="00A9338A">
        <w:t>pages</w:t>
      </w:r>
      <w:proofErr w:type="spellEnd"/>
      <w:r w:rsidRPr="00A9338A">
        <w:t xml:space="preserve"> </w:t>
      </w:r>
      <w:proofErr w:type="spellStart"/>
      <w:r w:rsidRPr="00A9338A">
        <w:t>Excerpts</w:t>
      </w:r>
      <w:proofErr w:type="spellEnd"/>
      <w:r w:rsidRPr="00A9338A">
        <w:t xml:space="preserve"> </w:t>
      </w:r>
      <w:proofErr w:type="spellStart"/>
      <w:r w:rsidRPr="00A9338A">
        <w:t>from</w:t>
      </w:r>
      <w:proofErr w:type="spellEnd"/>
      <w:r w:rsidRPr="00A9338A">
        <w:t xml:space="preserve"> </w:t>
      </w:r>
      <w:proofErr w:type="spellStart"/>
      <w:r w:rsidRPr="00A9338A">
        <w:t>classical</w:t>
      </w:r>
      <w:proofErr w:type="spellEnd"/>
      <w:r w:rsidRPr="00A9338A">
        <w:t xml:space="preserve"> </w:t>
      </w:r>
      <w:proofErr w:type="spellStart"/>
      <w:r w:rsidRPr="00A9338A">
        <w:t>philosophical</w:t>
      </w:r>
      <w:proofErr w:type="spellEnd"/>
      <w:r w:rsidRPr="00A9338A">
        <w:t xml:space="preserve">, </w:t>
      </w:r>
      <w:proofErr w:type="spellStart"/>
      <w:r w:rsidRPr="00A9338A">
        <w:t>psychological</w:t>
      </w:r>
      <w:proofErr w:type="spellEnd"/>
      <w:r w:rsidRPr="00A9338A">
        <w:t xml:space="preserve">, and </w:t>
      </w:r>
      <w:proofErr w:type="spellStart"/>
      <w:r w:rsidRPr="00A9338A">
        <w:t>literary</w:t>
      </w:r>
      <w:proofErr w:type="spellEnd"/>
      <w:r w:rsidRPr="00A9338A">
        <w:t xml:space="preserve"> </w:t>
      </w:r>
      <w:proofErr w:type="spellStart"/>
      <w:r w:rsidRPr="00A9338A">
        <w:t>works</w:t>
      </w:r>
      <w:proofErr w:type="spellEnd"/>
      <w:r w:rsidRPr="00A9338A">
        <w:t xml:space="preserve"> </w:t>
      </w:r>
      <w:proofErr w:type="spellStart"/>
      <w:r w:rsidR="0092276B">
        <w:t>are</w:t>
      </w:r>
      <w:proofErr w:type="spellEnd"/>
      <w:r w:rsidR="0092276B">
        <w:t xml:space="preserve"> </w:t>
      </w:r>
      <w:r w:rsidR="007B2C53">
        <w:t xml:space="preserve"> </w:t>
      </w:r>
      <w:bookmarkStart w:id="0" w:name="_GoBack"/>
      <w:bookmarkEnd w:id="0"/>
      <w:proofErr w:type="spellStart"/>
      <w:r w:rsidRPr="00A9338A">
        <w:t>accessible</w:t>
      </w:r>
      <w:proofErr w:type="spellEnd"/>
      <w:r w:rsidRPr="00A9338A">
        <w:t xml:space="preserve"> in </w:t>
      </w:r>
      <w:proofErr w:type="gramStart"/>
      <w:r w:rsidRPr="00A9338A">
        <w:t>file</w:t>
      </w:r>
      <w:proofErr w:type="gramEnd"/>
      <w:r w:rsidRPr="00A9338A">
        <w:t xml:space="preserve"> </w:t>
      </w:r>
      <w:proofErr w:type="spellStart"/>
      <w:r w:rsidRPr="00A9338A">
        <w:t>formats</w:t>
      </w:r>
      <w:proofErr w:type="spellEnd"/>
      <w:r w:rsidRPr="00A9338A">
        <w:t>.</w:t>
      </w:r>
    </w:p>
    <w:p w:rsidR="00A9338A" w:rsidRDefault="00A9338A" w:rsidP="00D011F4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A9338A">
        <w:t>Psychological</w:t>
      </w:r>
      <w:proofErr w:type="spellEnd"/>
      <w:r w:rsidRPr="00A9338A">
        <w:t xml:space="preserve"> </w:t>
      </w:r>
      <w:proofErr w:type="spellStart"/>
      <w:r w:rsidRPr="00A9338A">
        <w:t>interviews</w:t>
      </w:r>
      <w:proofErr w:type="spellEnd"/>
      <w:r w:rsidRPr="00A9338A">
        <w:t xml:space="preserve"> </w:t>
      </w:r>
      <w:proofErr w:type="spellStart"/>
      <w:r w:rsidRPr="00A9338A">
        <w:t>are</w:t>
      </w:r>
      <w:proofErr w:type="spellEnd"/>
      <w:r w:rsidRPr="00A9338A">
        <w:t xml:space="preserve"> </w:t>
      </w:r>
      <w:proofErr w:type="spellStart"/>
      <w:r w:rsidRPr="00A9338A">
        <w:t>accessible</w:t>
      </w:r>
      <w:proofErr w:type="spellEnd"/>
      <w:r w:rsidRPr="00A9338A">
        <w:t xml:space="preserve"> in </w:t>
      </w:r>
      <w:proofErr w:type="gramStart"/>
      <w:r w:rsidRPr="00A9338A">
        <w:t>file</w:t>
      </w:r>
      <w:proofErr w:type="gramEnd"/>
      <w:r w:rsidRPr="00A9338A">
        <w:t xml:space="preserve"> </w:t>
      </w:r>
      <w:proofErr w:type="spellStart"/>
      <w:r w:rsidRPr="00A9338A">
        <w:t>formats</w:t>
      </w:r>
      <w:proofErr w:type="spellEnd"/>
      <w:r w:rsidRPr="00A9338A">
        <w:t>.</w:t>
      </w:r>
    </w:p>
    <w:p w:rsidR="00D011F4" w:rsidRDefault="00D011F4" w:rsidP="00D011F4">
      <w:pPr>
        <w:pStyle w:val="NormlWeb"/>
        <w:spacing w:before="0" w:beforeAutospacing="0" w:after="0" w:afterAutospacing="0" w:line="360" w:lineRule="auto"/>
        <w:jc w:val="both"/>
      </w:pPr>
    </w:p>
    <w:p w:rsidR="00D011F4" w:rsidRDefault="00D011F4" w:rsidP="00D011F4">
      <w:pPr>
        <w:pStyle w:val="Norm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D011F4">
        <w:rPr>
          <w:b/>
          <w:sz w:val="28"/>
          <w:szCs w:val="28"/>
        </w:rPr>
        <w:lastRenderedPageBreak/>
        <w:t>Selected</w:t>
      </w:r>
      <w:proofErr w:type="spellEnd"/>
      <w:r w:rsidRPr="00D011F4">
        <w:rPr>
          <w:b/>
          <w:sz w:val="28"/>
          <w:szCs w:val="28"/>
        </w:rPr>
        <w:t xml:space="preserve"> </w:t>
      </w:r>
      <w:proofErr w:type="spellStart"/>
      <w:r w:rsidRPr="00D011F4">
        <w:rPr>
          <w:b/>
          <w:sz w:val="28"/>
          <w:szCs w:val="28"/>
        </w:rPr>
        <w:t>bibliography</w:t>
      </w:r>
      <w:proofErr w:type="spellEnd"/>
      <w:r>
        <w:rPr>
          <w:b/>
          <w:sz w:val="28"/>
          <w:szCs w:val="28"/>
        </w:rPr>
        <w:t>:</w:t>
      </w:r>
    </w:p>
    <w:p w:rsidR="00D011F4" w:rsidRDefault="007262B0" w:rsidP="00D011F4">
      <w:pPr>
        <w:pStyle w:val="NormlWeb"/>
        <w:spacing w:before="0" w:beforeAutospacing="0" w:after="0" w:afterAutospacing="0" w:line="360" w:lineRule="auto"/>
        <w:jc w:val="both"/>
      </w:pPr>
      <w:r w:rsidRPr="00D011F4">
        <w:t>Taylor</w:t>
      </w:r>
      <w:r>
        <w:t>,</w:t>
      </w:r>
      <w:r w:rsidRPr="00D011F4">
        <w:t xml:space="preserve"> </w:t>
      </w:r>
      <w:r w:rsidR="00D011F4" w:rsidRPr="00D011F4">
        <w:t>Charles</w:t>
      </w:r>
      <w:r>
        <w:t xml:space="preserve">, </w:t>
      </w:r>
      <w:proofErr w:type="spellStart"/>
      <w:r w:rsidRPr="007262B0">
        <w:rPr>
          <w:i/>
        </w:rPr>
        <w:t>Sources</w:t>
      </w:r>
      <w:proofErr w:type="spellEnd"/>
      <w:r w:rsidRPr="007262B0">
        <w:rPr>
          <w:i/>
        </w:rPr>
        <w:t xml:space="preserve"> of The </w:t>
      </w:r>
      <w:proofErr w:type="spellStart"/>
      <w:r w:rsidRPr="007262B0">
        <w:rPr>
          <w:i/>
        </w:rPr>
        <w:t>Self</w:t>
      </w:r>
      <w:proofErr w:type="spellEnd"/>
      <w:r w:rsidRPr="007262B0">
        <w:rPr>
          <w:i/>
        </w:rPr>
        <w:t xml:space="preserve">: The </w:t>
      </w:r>
      <w:proofErr w:type="spellStart"/>
      <w:r w:rsidRPr="007262B0">
        <w:rPr>
          <w:i/>
        </w:rPr>
        <w:t>Making</w:t>
      </w:r>
      <w:proofErr w:type="spellEnd"/>
      <w:r w:rsidRPr="007262B0">
        <w:rPr>
          <w:i/>
        </w:rPr>
        <w:t xml:space="preserve"> of The M</w:t>
      </w:r>
      <w:r w:rsidR="00D011F4" w:rsidRPr="007262B0">
        <w:rPr>
          <w:i/>
        </w:rPr>
        <w:t xml:space="preserve">odern </w:t>
      </w:r>
      <w:proofErr w:type="spellStart"/>
      <w:r w:rsidRPr="007262B0">
        <w:rPr>
          <w:i/>
        </w:rPr>
        <w:t>Identity</w:t>
      </w:r>
      <w:proofErr w:type="spellEnd"/>
      <w:r>
        <w:t xml:space="preserve">, </w:t>
      </w:r>
      <w:r w:rsidR="00D011F4" w:rsidRPr="00D011F4">
        <w:t>Harvard University Press</w:t>
      </w:r>
      <w:r w:rsidR="002369B6">
        <w:t>,</w:t>
      </w:r>
      <w:r w:rsidR="00321828">
        <w:t xml:space="preserve"> 1989</w:t>
      </w:r>
    </w:p>
    <w:p w:rsidR="00B3697D" w:rsidRDefault="00B3697D" w:rsidP="00D011F4">
      <w:pPr>
        <w:pStyle w:val="NormlWeb"/>
        <w:spacing w:before="0" w:beforeAutospacing="0" w:after="0" w:afterAutospacing="0" w:line="360" w:lineRule="auto"/>
        <w:jc w:val="both"/>
      </w:pPr>
      <w:r w:rsidRPr="00B3697D">
        <w:t xml:space="preserve">Hugo </w:t>
      </w:r>
      <w:proofErr w:type="spellStart"/>
      <w:r w:rsidRPr="00B3697D">
        <w:t>Strandberg</w:t>
      </w:r>
      <w:proofErr w:type="spellEnd"/>
      <w:r w:rsidRPr="00B3697D">
        <w:t xml:space="preserve"> (</w:t>
      </w:r>
      <w:proofErr w:type="spellStart"/>
      <w:r w:rsidRPr="00B3697D">
        <w:t>auth</w:t>
      </w:r>
      <w:proofErr w:type="spellEnd"/>
      <w:r w:rsidRPr="00B3697D">
        <w:t xml:space="preserve">.) - </w:t>
      </w:r>
      <w:proofErr w:type="spellStart"/>
      <w:r w:rsidRPr="00B3697D">
        <w:t>Self-Knowledge</w:t>
      </w:r>
      <w:proofErr w:type="spellEnd"/>
      <w:r w:rsidRPr="00B3697D">
        <w:t xml:space="preserve"> and </w:t>
      </w:r>
      <w:proofErr w:type="spellStart"/>
      <w:r w:rsidRPr="00B3697D">
        <w:t>Self-Decept</w:t>
      </w:r>
      <w:r>
        <w:t>ion-Palgrave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 xml:space="preserve"> UK</w:t>
      </w:r>
      <w:r w:rsidR="002369B6">
        <w:t>,</w:t>
      </w:r>
      <w:r w:rsidR="00FD0564">
        <w:t xml:space="preserve"> </w:t>
      </w:r>
      <w:r>
        <w:t>2015</w:t>
      </w:r>
    </w:p>
    <w:p w:rsidR="002369B6" w:rsidRDefault="002369B6" w:rsidP="00D011F4">
      <w:pPr>
        <w:pStyle w:val="NormlWeb"/>
        <w:spacing w:before="0" w:beforeAutospacing="0" w:after="0" w:afterAutospacing="0" w:line="360" w:lineRule="auto"/>
        <w:jc w:val="both"/>
      </w:pPr>
    </w:p>
    <w:p w:rsidR="002369B6" w:rsidRPr="002369B6" w:rsidRDefault="002369B6" w:rsidP="00D011F4">
      <w:pPr>
        <w:pStyle w:val="NormlWe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2369B6">
        <w:rPr>
          <w:i/>
          <w:sz w:val="28"/>
          <w:szCs w:val="28"/>
        </w:rPr>
        <w:t>All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the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reading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materials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are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available</w:t>
      </w:r>
      <w:proofErr w:type="spellEnd"/>
      <w:r w:rsidRPr="002369B6">
        <w:rPr>
          <w:i/>
          <w:sz w:val="28"/>
          <w:szCs w:val="28"/>
        </w:rPr>
        <w:t xml:space="preserve"> in </w:t>
      </w:r>
      <w:proofErr w:type="spellStart"/>
      <w:r w:rsidRPr="002369B6">
        <w:rPr>
          <w:i/>
          <w:sz w:val="28"/>
          <w:szCs w:val="28"/>
        </w:rPr>
        <w:t>electronic</w:t>
      </w:r>
      <w:proofErr w:type="spellEnd"/>
      <w:r w:rsidRPr="002369B6">
        <w:rPr>
          <w:i/>
          <w:sz w:val="28"/>
          <w:szCs w:val="28"/>
        </w:rPr>
        <w:t xml:space="preserve"> </w:t>
      </w:r>
      <w:proofErr w:type="spellStart"/>
      <w:r w:rsidRPr="002369B6">
        <w:rPr>
          <w:i/>
          <w:sz w:val="28"/>
          <w:szCs w:val="28"/>
        </w:rPr>
        <w:t>form</w:t>
      </w:r>
      <w:proofErr w:type="spellEnd"/>
      <w:r w:rsidRPr="002369B6">
        <w:rPr>
          <w:i/>
          <w:sz w:val="28"/>
          <w:szCs w:val="28"/>
        </w:rPr>
        <w:t>.</w:t>
      </w:r>
    </w:p>
    <w:sectPr w:rsidR="002369B6" w:rsidRPr="0023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E21"/>
    <w:multiLevelType w:val="multilevel"/>
    <w:tmpl w:val="784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5AFF"/>
    <w:multiLevelType w:val="multilevel"/>
    <w:tmpl w:val="75A4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B7444"/>
    <w:multiLevelType w:val="hybridMultilevel"/>
    <w:tmpl w:val="6BBC8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AC"/>
    <w:rsid w:val="00023A6E"/>
    <w:rsid w:val="000534AC"/>
    <w:rsid w:val="00061494"/>
    <w:rsid w:val="000E6D00"/>
    <w:rsid w:val="00152EF5"/>
    <w:rsid w:val="00217ABA"/>
    <w:rsid w:val="002243EB"/>
    <w:rsid w:val="002369B6"/>
    <w:rsid w:val="002A3040"/>
    <w:rsid w:val="00321828"/>
    <w:rsid w:val="003A31B1"/>
    <w:rsid w:val="004A0583"/>
    <w:rsid w:val="004A221F"/>
    <w:rsid w:val="00521AA4"/>
    <w:rsid w:val="00523BCE"/>
    <w:rsid w:val="00527BBC"/>
    <w:rsid w:val="005452D0"/>
    <w:rsid w:val="005D42D3"/>
    <w:rsid w:val="00613504"/>
    <w:rsid w:val="00656C97"/>
    <w:rsid w:val="00671236"/>
    <w:rsid w:val="006C39EB"/>
    <w:rsid w:val="007262B0"/>
    <w:rsid w:val="007B2C53"/>
    <w:rsid w:val="008A3B21"/>
    <w:rsid w:val="008E2FED"/>
    <w:rsid w:val="0090384D"/>
    <w:rsid w:val="0092276B"/>
    <w:rsid w:val="00992F08"/>
    <w:rsid w:val="009B18F5"/>
    <w:rsid w:val="00A9338A"/>
    <w:rsid w:val="00B049BB"/>
    <w:rsid w:val="00B3697D"/>
    <w:rsid w:val="00B46CC1"/>
    <w:rsid w:val="00B508D6"/>
    <w:rsid w:val="00BB312C"/>
    <w:rsid w:val="00C62672"/>
    <w:rsid w:val="00C67E6C"/>
    <w:rsid w:val="00D011F4"/>
    <w:rsid w:val="00D0528F"/>
    <w:rsid w:val="00D73DA6"/>
    <w:rsid w:val="00DB222F"/>
    <w:rsid w:val="00E24372"/>
    <w:rsid w:val="00F004D9"/>
    <w:rsid w:val="00F17171"/>
    <w:rsid w:val="00F54ABC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70CB"/>
  <w15:chartTrackingRefBased/>
  <w15:docId w15:val="{1819EC39-62B0-443E-80E0-0AA77C5F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c">
    <w:name w:val="parac"/>
    <w:basedOn w:val="Norml"/>
    <w:rsid w:val="00D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B222F"/>
    <w:rPr>
      <w:i/>
      <w:iCs/>
    </w:rPr>
  </w:style>
  <w:style w:type="paragraph" w:customStyle="1" w:styleId="parar">
    <w:name w:val="parar"/>
    <w:basedOn w:val="Norml"/>
    <w:rsid w:val="00D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7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3DA6"/>
    <w:rPr>
      <w:b/>
      <w:bCs/>
    </w:rPr>
  </w:style>
  <w:style w:type="paragraph" w:styleId="Listaszerbekezds">
    <w:name w:val="List Paragraph"/>
    <w:basedOn w:val="Norml"/>
    <w:uiPriority w:val="34"/>
    <w:qFormat/>
    <w:rsid w:val="004A221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.bab.la/sz%C3%B3t%C3%A1r/angol-magyar/compulsory-rea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8D9C-4DCD-459F-9B77-4E5EE0E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2022-02-06T15:39:00Z</dcterms:created>
  <dcterms:modified xsi:type="dcterms:W3CDTF">2022-02-06T18:29:00Z</dcterms:modified>
</cp:coreProperties>
</file>