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935A" w14:textId="77777777" w:rsidR="00DF7BA1" w:rsidRPr="00D83A62" w:rsidRDefault="009C5192" w:rsidP="003F2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Tematika</w:t>
      </w:r>
    </w:p>
    <w:p w14:paraId="4AF5CA92" w14:textId="77777777" w:rsidR="00900DC7" w:rsidRPr="00D83A62" w:rsidRDefault="00900DC7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692BF0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címe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501D50">
        <w:rPr>
          <w:rFonts w:ascii="Times New Roman" w:hAnsi="Times New Roman" w:cs="Times New Roman"/>
          <w:sz w:val="24"/>
          <w:szCs w:val="24"/>
        </w:rPr>
        <w:t>Etikatörténet I.</w:t>
      </w:r>
    </w:p>
    <w:p w14:paraId="27C77B6B" w14:textId="2471008B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kódja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F218C">
        <w:rPr>
          <w:rFonts w:ascii="Times New Roman" w:hAnsi="Times New Roman" w:cs="Times New Roman"/>
          <w:sz w:val="24"/>
          <w:szCs w:val="24"/>
        </w:rPr>
        <w:t xml:space="preserve"> </w:t>
      </w:r>
      <w:r w:rsidR="003438AD" w:rsidRPr="003438AD">
        <w:rPr>
          <w:rFonts w:ascii="Times New Roman" w:hAnsi="Times New Roman" w:cs="Times New Roman"/>
          <w:sz w:val="24"/>
          <w:szCs w:val="24"/>
        </w:rPr>
        <w:t>BTALE0003BA</w:t>
      </w:r>
      <w:r w:rsidR="003438AD">
        <w:rPr>
          <w:rFonts w:ascii="Times New Roman" w:hAnsi="Times New Roman" w:cs="Times New Roman"/>
          <w:sz w:val="24"/>
          <w:szCs w:val="24"/>
        </w:rPr>
        <w:t>;</w:t>
      </w:r>
      <w:r w:rsidR="003438AD">
        <w:t xml:space="preserve"> </w:t>
      </w:r>
      <w:r w:rsidR="00501D50" w:rsidRPr="00501D50">
        <w:rPr>
          <w:rFonts w:ascii="Times New Roman" w:hAnsi="Times New Roman" w:cs="Times New Roman"/>
          <w:sz w:val="24"/>
          <w:szCs w:val="24"/>
        </w:rPr>
        <w:t>BTEE106OMA</w:t>
      </w:r>
    </w:p>
    <w:p w14:paraId="2AD67A8F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Oktató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Tánczos Péter</w:t>
      </w:r>
    </w:p>
    <w:p w14:paraId="01288CC1" w14:textId="0CD679CD"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Órarendi információ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AE5A81">
        <w:rPr>
          <w:rFonts w:ascii="Times New Roman" w:hAnsi="Times New Roman" w:cs="Times New Roman"/>
          <w:sz w:val="24"/>
          <w:szCs w:val="24"/>
        </w:rPr>
        <w:t xml:space="preserve"> </w:t>
      </w:r>
      <w:r w:rsidR="003438AD">
        <w:rPr>
          <w:rFonts w:ascii="Times New Roman" w:hAnsi="Times New Roman" w:cs="Times New Roman"/>
          <w:sz w:val="24"/>
          <w:szCs w:val="24"/>
        </w:rPr>
        <w:t>kedd 12-14</w:t>
      </w:r>
      <w:r w:rsidR="00AE5A81" w:rsidRPr="00AE5A81">
        <w:rPr>
          <w:rFonts w:ascii="Times New Roman" w:hAnsi="Times New Roman" w:cs="Times New Roman"/>
          <w:sz w:val="24"/>
          <w:szCs w:val="24"/>
        </w:rPr>
        <w:t xml:space="preserve">, </w:t>
      </w:r>
      <w:r w:rsidR="00501D50">
        <w:rPr>
          <w:rFonts w:ascii="Times New Roman" w:hAnsi="Times New Roman" w:cs="Times New Roman"/>
          <w:sz w:val="24"/>
          <w:szCs w:val="24"/>
        </w:rPr>
        <w:t>235</w:t>
      </w:r>
      <w:r w:rsidR="00BA0CD2">
        <w:rPr>
          <w:rFonts w:ascii="Times New Roman" w:hAnsi="Times New Roman" w:cs="Times New Roman"/>
          <w:sz w:val="24"/>
          <w:szCs w:val="24"/>
        </w:rPr>
        <w:t>.</w:t>
      </w:r>
      <w:r w:rsidR="000E35C4">
        <w:rPr>
          <w:rFonts w:ascii="Times New Roman" w:hAnsi="Times New Roman" w:cs="Times New Roman"/>
          <w:sz w:val="24"/>
          <w:szCs w:val="24"/>
        </w:rPr>
        <w:t xml:space="preserve"> terem</w:t>
      </w:r>
    </w:p>
    <w:p w14:paraId="0BAC8290" w14:textId="77777777" w:rsidR="008B3023" w:rsidRPr="00D83A62" w:rsidRDefault="008B3023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97580" w14:textId="7E559D52" w:rsidR="00AE5A81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célja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8D4F68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507929">
        <w:rPr>
          <w:rFonts w:ascii="Times New Roman" w:hAnsi="Times New Roman" w:cs="Times New Roman"/>
          <w:sz w:val="24"/>
          <w:szCs w:val="24"/>
        </w:rPr>
        <w:t xml:space="preserve">A kurzuson </w:t>
      </w:r>
      <w:r w:rsidR="00E00A32">
        <w:rPr>
          <w:rFonts w:ascii="Times New Roman" w:hAnsi="Times New Roman" w:cs="Times New Roman"/>
          <w:sz w:val="24"/>
          <w:szCs w:val="24"/>
        </w:rPr>
        <w:t xml:space="preserve">a filozófiai etika történetét vesszük át a </w:t>
      </w:r>
      <w:proofErr w:type="spellStart"/>
      <w:r w:rsidR="00E00A32">
        <w:rPr>
          <w:rFonts w:ascii="Times New Roman" w:hAnsi="Times New Roman" w:cs="Times New Roman"/>
          <w:sz w:val="24"/>
          <w:szCs w:val="24"/>
        </w:rPr>
        <w:t>preszókratikusoktól</w:t>
      </w:r>
      <w:proofErr w:type="spellEnd"/>
      <w:r w:rsidR="00E00A32">
        <w:rPr>
          <w:rFonts w:ascii="Times New Roman" w:hAnsi="Times New Roman" w:cs="Times New Roman"/>
          <w:sz w:val="24"/>
          <w:szCs w:val="24"/>
        </w:rPr>
        <w:t xml:space="preserve"> egészen az itáliai </w:t>
      </w:r>
      <w:r w:rsidR="00117D67">
        <w:rPr>
          <w:rFonts w:ascii="Times New Roman" w:hAnsi="Times New Roman" w:cs="Times New Roman"/>
          <w:sz w:val="24"/>
          <w:szCs w:val="24"/>
        </w:rPr>
        <w:t xml:space="preserve">reneszánsz </w:t>
      </w:r>
      <w:r w:rsidR="003438AD">
        <w:rPr>
          <w:rFonts w:ascii="Times New Roman" w:hAnsi="Times New Roman" w:cs="Times New Roman"/>
          <w:sz w:val="24"/>
          <w:szCs w:val="24"/>
        </w:rPr>
        <w:t>teoretikusaival bezárólag</w:t>
      </w:r>
      <w:r w:rsidR="00E00A32">
        <w:rPr>
          <w:rFonts w:ascii="Times New Roman" w:hAnsi="Times New Roman" w:cs="Times New Roman"/>
          <w:sz w:val="24"/>
          <w:szCs w:val="24"/>
        </w:rPr>
        <w:t>. Vizsgálódásunk fókuszpontjában a tágan értett erényetikák állnak; elsősorban az erényesség filozófiatörténeti alakváltozatait tekintjük át, megnézve, hogy az egyes etikai koncepciókban mit jelentenek az olyan terminusok, mint jó, kiváló és erényes, s közben végig szem előtt tartjuk azt a kérdést, hogy az erényes életvitel milyen összefüggésben áll a sikeres, jó élettel.</w:t>
      </w:r>
    </w:p>
    <w:p w14:paraId="0FBD94C5" w14:textId="77777777" w:rsidR="00E00A32" w:rsidRDefault="00E00A32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0FC97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témái</w:t>
      </w:r>
      <w:r w:rsidRPr="00D83A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E72171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932AB4">
        <w:rPr>
          <w:rFonts w:ascii="Times New Roman" w:hAnsi="Times New Roman" w:cs="Times New Roman"/>
          <w:sz w:val="24"/>
          <w:szCs w:val="24"/>
        </w:rPr>
        <w:t xml:space="preserve">Bevezetés: </w:t>
      </w:r>
      <w:r w:rsidR="002A4B3D">
        <w:rPr>
          <w:rFonts w:ascii="Times New Roman" w:hAnsi="Times New Roman" w:cs="Times New Roman"/>
          <w:sz w:val="24"/>
          <w:szCs w:val="24"/>
        </w:rPr>
        <w:t>erényesség az archaikus korban</w:t>
      </w:r>
    </w:p>
    <w:p w14:paraId="6CFADE2A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2.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2A4B3D">
        <w:rPr>
          <w:rFonts w:ascii="Times New Roman" w:hAnsi="Times New Roman" w:cs="Times New Roman"/>
          <w:sz w:val="24"/>
          <w:szCs w:val="24"/>
        </w:rPr>
        <w:t xml:space="preserve">Tanítható-e a </w:t>
      </w:r>
      <w:r w:rsidR="00D73CA1">
        <w:rPr>
          <w:rFonts w:ascii="Times New Roman" w:hAnsi="Times New Roman" w:cs="Times New Roman"/>
          <w:sz w:val="24"/>
          <w:szCs w:val="24"/>
        </w:rPr>
        <w:t>kiválóság</w:t>
      </w:r>
      <w:r w:rsidR="002A4B3D">
        <w:rPr>
          <w:rFonts w:ascii="Times New Roman" w:hAnsi="Times New Roman" w:cs="Times New Roman"/>
          <w:sz w:val="24"/>
          <w:szCs w:val="24"/>
        </w:rPr>
        <w:t>? – szofista etikai kérdések</w:t>
      </w:r>
    </w:p>
    <w:p w14:paraId="6F29E3AC" w14:textId="77777777"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3.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D73CA1">
        <w:rPr>
          <w:rFonts w:ascii="Times New Roman" w:hAnsi="Times New Roman" w:cs="Times New Roman"/>
          <w:sz w:val="24"/>
          <w:szCs w:val="24"/>
        </w:rPr>
        <w:t xml:space="preserve">Meg tudja-e védeni magát az erényes ember? – </w:t>
      </w:r>
      <w:r w:rsidR="002A4B3D">
        <w:rPr>
          <w:rFonts w:ascii="Times New Roman" w:hAnsi="Times New Roman" w:cs="Times New Roman"/>
          <w:sz w:val="24"/>
          <w:szCs w:val="24"/>
        </w:rPr>
        <w:t xml:space="preserve">Platón korai dialógusai és a </w:t>
      </w:r>
      <w:proofErr w:type="spellStart"/>
      <w:r w:rsidR="002A4B3D" w:rsidRPr="002A4B3D">
        <w:rPr>
          <w:rFonts w:ascii="Times New Roman" w:hAnsi="Times New Roman" w:cs="Times New Roman"/>
          <w:i/>
          <w:iCs/>
          <w:sz w:val="24"/>
          <w:szCs w:val="24"/>
        </w:rPr>
        <w:t>Gorgiasz</w:t>
      </w:r>
      <w:proofErr w:type="spellEnd"/>
    </w:p>
    <w:p w14:paraId="35102569" w14:textId="77777777" w:rsidR="002A4B3D" w:rsidRDefault="00A0570B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7677D">
        <w:rPr>
          <w:rFonts w:ascii="Times New Roman" w:hAnsi="Times New Roman" w:cs="Times New Roman"/>
          <w:sz w:val="24"/>
          <w:szCs w:val="24"/>
        </w:rPr>
        <w:t xml:space="preserve">Platón </w:t>
      </w:r>
      <w:r w:rsidR="002A4B3D" w:rsidRPr="002A4B3D">
        <w:rPr>
          <w:rFonts w:ascii="Times New Roman" w:hAnsi="Times New Roman" w:cs="Times New Roman"/>
          <w:i/>
          <w:iCs/>
          <w:sz w:val="24"/>
          <w:szCs w:val="24"/>
        </w:rPr>
        <w:t>Az állam</w:t>
      </w:r>
      <w:r w:rsidR="00B7677D">
        <w:rPr>
          <w:rFonts w:ascii="Times New Roman" w:hAnsi="Times New Roman" w:cs="Times New Roman"/>
          <w:sz w:val="24"/>
          <w:szCs w:val="24"/>
        </w:rPr>
        <w:t>a</w:t>
      </w:r>
      <w:r w:rsidR="002A4B3D">
        <w:rPr>
          <w:rFonts w:ascii="Times New Roman" w:hAnsi="Times New Roman" w:cs="Times New Roman"/>
          <w:sz w:val="24"/>
          <w:szCs w:val="24"/>
        </w:rPr>
        <w:t xml:space="preserve"> </w:t>
      </w:r>
      <w:r w:rsidR="00B7677D">
        <w:rPr>
          <w:rFonts w:ascii="Times New Roman" w:hAnsi="Times New Roman" w:cs="Times New Roman"/>
          <w:sz w:val="24"/>
          <w:szCs w:val="24"/>
        </w:rPr>
        <w:t xml:space="preserve">és Thuküdidész </w:t>
      </w:r>
      <w:r w:rsidR="00B7677D" w:rsidRPr="00B7677D">
        <w:rPr>
          <w:rFonts w:ascii="Times New Roman" w:hAnsi="Times New Roman" w:cs="Times New Roman"/>
          <w:i/>
          <w:iCs/>
          <w:sz w:val="24"/>
          <w:szCs w:val="24"/>
        </w:rPr>
        <w:t>A peloponnészoszi háború</w:t>
      </w:r>
      <w:r w:rsidR="00B7677D" w:rsidRPr="00B7677D">
        <w:rPr>
          <w:rFonts w:ascii="Times New Roman" w:hAnsi="Times New Roman" w:cs="Times New Roman"/>
          <w:sz w:val="24"/>
          <w:szCs w:val="24"/>
        </w:rPr>
        <w:t>ja</w:t>
      </w:r>
    </w:p>
    <w:p w14:paraId="39AE94E1" w14:textId="77777777" w:rsidR="00782317" w:rsidRDefault="00782317" w:rsidP="00782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82317">
        <w:rPr>
          <w:rFonts w:ascii="Times New Roman" w:hAnsi="Times New Roman" w:cs="Times New Roman"/>
          <w:sz w:val="24"/>
          <w:szCs w:val="24"/>
        </w:rPr>
        <w:t>Hogyan alakítsuk ki második természetünket? – Arisztotelész és a jellemek etikája</w:t>
      </w:r>
    </w:p>
    <w:p w14:paraId="6254C75B" w14:textId="59863EA8" w:rsidR="009C5192" w:rsidRPr="00D83A62" w:rsidRDefault="003F27E5" w:rsidP="00782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782317" w:rsidRPr="00782317">
        <w:rPr>
          <w:rFonts w:ascii="Times New Roman" w:hAnsi="Times New Roman" w:cs="Times New Roman"/>
          <w:sz w:val="24"/>
          <w:szCs w:val="24"/>
        </w:rPr>
        <w:t>Elhatározás, vakszerencse és erény Arisztotelésznél</w:t>
      </w:r>
    </w:p>
    <w:p w14:paraId="6970D83B" w14:textId="77777777" w:rsidR="009C5192" w:rsidRPr="00932AB4" w:rsidRDefault="003F27E5" w:rsidP="0078231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B7677D">
        <w:rPr>
          <w:rFonts w:ascii="Times New Roman" w:hAnsi="Times New Roman" w:cs="Times New Roman"/>
          <w:iCs/>
          <w:sz w:val="24"/>
          <w:szCs w:val="24"/>
        </w:rPr>
        <w:t>Cinikus, epikureus és szkeptikus iskolák</w:t>
      </w:r>
      <w:r w:rsidR="00D73CA1">
        <w:rPr>
          <w:rFonts w:ascii="Times New Roman" w:hAnsi="Times New Roman" w:cs="Times New Roman"/>
          <w:iCs/>
          <w:sz w:val="24"/>
          <w:szCs w:val="24"/>
        </w:rPr>
        <w:t xml:space="preserve"> – a helyes életvitel és a gondolkodás tisztessége</w:t>
      </w:r>
    </w:p>
    <w:p w14:paraId="29243809" w14:textId="77777777" w:rsidR="00A05DD3" w:rsidRPr="00932AB4" w:rsidRDefault="003F27E5" w:rsidP="009C435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D73CA1">
        <w:rPr>
          <w:rFonts w:ascii="Times New Roman" w:hAnsi="Times New Roman" w:cs="Times New Roman"/>
          <w:sz w:val="24"/>
          <w:szCs w:val="24"/>
        </w:rPr>
        <w:t xml:space="preserve">Mit jelent önmagunknak elégségesnek lenni? – </w:t>
      </w:r>
      <w:r w:rsidR="00B7677D">
        <w:rPr>
          <w:rFonts w:ascii="Times New Roman" w:hAnsi="Times New Roman" w:cs="Times New Roman"/>
          <w:iCs/>
          <w:sz w:val="24"/>
          <w:szCs w:val="24"/>
        </w:rPr>
        <w:t>A sztoikus szabadság</w:t>
      </w:r>
      <w:r w:rsidR="00F25EB4">
        <w:rPr>
          <w:rFonts w:ascii="Times New Roman" w:hAnsi="Times New Roman" w:cs="Times New Roman"/>
          <w:iCs/>
          <w:sz w:val="24"/>
          <w:szCs w:val="24"/>
        </w:rPr>
        <w:t xml:space="preserve"> problémái</w:t>
      </w:r>
    </w:p>
    <w:p w14:paraId="6D867A9F" w14:textId="77777777"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D73CA1">
        <w:rPr>
          <w:rFonts w:ascii="Times New Roman" w:hAnsi="Times New Roman" w:cs="Times New Roman"/>
          <w:sz w:val="24"/>
          <w:szCs w:val="24"/>
        </w:rPr>
        <w:t xml:space="preserve">Mit szabad egy jó kereszténynek? – </w:t>
      </w:r>
      <w:r w:rsidR="00F25EB4">
        <w:rPr>
          <w:rFonts w:ascii="Times New Roman" w:hAnsi="Times New Roman" w:cs="Times New Roman"/>
          <w:sz w:val="24"/>
          <w:szCs w:val="24"/>
        </w:rPr>
        <w:t>Etikai kérdések Augustinusnál és Tertullianusnál</w:t>
      </w:r>
    </w:p>
    <w:p w14:paraId="5B1B1F4B" w14:textId="77777777" w:rsidR="009C5192" w:rsidRPr="00D83A62" w:rsidRDefault="00A0570B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25EB4">
        <w:rPr>
          <w:rFonts w:ascii="Times New Roman" w:hAnsi="Times New Roman" w:cs="Times New Roman"/>
          <w:sz w:val="24"/>
          <w:szCs w:val="24"/>
        </w:rPr>
        <w:t>Canterbury-i Anzelm a Sátán bűnéről</w:t>
      </w:r>
    </w:p>
    <w:p w14:paraId="3A8C7210" w14:textId="77777777"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11.</w:t>
      </w:r>
      <w:r w:rsidR="009F3DBC">
        <w:rPr>
          <w:rFonts w:ascii="Times New Roman" w:hAnsi="Times New Roman" w:cs="Times New Roman"/>
          <w:sz w:val="24"/>
          <w:szCs w:val="24"/>
        </w:rPr>
        <w:t xml:space="preserve"> </w:t>
      </w:r>
      <w:r w:rsidR="00F25EB4" w:rsidRPr="00F25EB4">
        <w:rPr>
          <w:rFonts w:ascii="Times New Roman" w:hAnsi="Times New Roman" w:cs="Times New Roman"/>
          <w:sz w:val="24"/>
          <w:szCs w:val="24"/>
        </w:rPr>
        <w:t>Abaelardus és a szándéketika</w:t>
      </w:r>
    </w:p>
    <w:p w14:paraId="3900A648" w14:textId="77777777" w:rsidR="00F57DE7" w:rsidRPr="00B7677D" w:rsidRDefault="00F57DE7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F3DBC">
        <w:rPr>
          <w:rFonts w:ascii="Times New Roman" w:hAnsi="Times New Roman" w:cs="Times New Roman"/>
          <w:sz w:val="24"/>
          <w:szCs w:val="24"/>
        </w:rPr>
        <w:t xml:space="preserve"> </w:t>
      </w:r>
      <w:r w:rsidR="00F25EB4" w:rsidRPr="00F25EB4">
        <w:rPr>
          <w:rFonts w:ascii="Times New Roman" w:hAnsi="Times New Roman" w:cs="Times New Roman"/>
          <w:sz w:val="24"/>
          <w:szCs w:val="24"/>
        </w:rPr>
        <w:t xml:space="preserve">Reneszánsz etikai variációk </w:t>
      </w:r>
      <w:r w:rsidR="00F25EB4">
        <w:rPr>
          <w:rFonts w:ascii="Times New Roman" w:hAnsi="Times New Roman" w:cs="Times New Roman"/>
          <w:sz w:val="24"/>
          <w:szCs w:val="24"/>
        </w:rPr>
        <w:t>(</w:t>
      </w:r>
      <w:r w:rsidR="00B7677D">
        <w:rPr>
          <w:rFonts w:ascii="Times New Roman" w:hAnsi="Times New Roman" w:cs="Times New Roman"/>
          <w:sz w:val="24"/>
          <w:szCs w:val="24"/>
        </w:rPr>
        <w:t>Mirandola</w:t>
      </w:r>
      <w:r w:rsidR="00F25EB4">
        <w:rPr>
          <w:rFonts w:ascii="Times New Roman" w:hAnsi="Times New Roman" w:cs="Times New Roman"/>
          <w:sz w:val="24"/>
          <w:szCs w:val="24"/>
        </w:rPr>
        <w:t>, Montaigne, Hobbes)</w:t>
      </w:r>
    </w:p>
    <w:p w14:paraId="68F7E328" w14:textId="77777777" w:rsidR="009823CC" w:rsidRDefault="009823CC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D34DD">
        <w:rPr>
          <w:rFonts w:ascii="Times New Roman" w:hAnsi="Times New Roman" w:cs="Times New Roman"/>
          <w:sz w:val="24"/>
          <w:szCs w:val="24"/>
        </w:rPr>
        <w:t xml:space="preserve"> </w:t>
      </w:r>
      <w:r w:rsidR="00B7677D">
        <w:rPr>
          <w:rFonts w:ascii="Times New Roman" w:hAnsi="Times New Roman" w:cs="Times New Roman"/>
          <w:sz w:val="24"/>
          <w:szCs w:val="24"/>
        </w:rPr>
        <w:t>Machiavelli és a reneszánsz „</w:t>
      </w:r>
      <w:proofErr w:type="spellStart"/>
      <w:r w:rsidR="00B7677D">
        <w:rPr>
          <w:rFonts w:ascii="Times New Roman" w:hAnsi="Times New Roman" w:cs="Times New Roman"/>
          <w:sz w:val="24"/>
          <w:szCs w:val="24"/>
        </w:rPr>
        <w:t>virtú</w:t>
      </w:r>
      <w:proofErr w:type="spellEnd"/>
      <w:r w:rsidR="00B7677D">
        <w:rPr>
          <w:rFonts w:ascii="Times New Roman" w:hAnsi="Times New Roman" w:cs="Times New Roman"/>
          <w:sz w:val="24"/>
          <w:szCs w:val="24"/>
        </w:rPr>
        <w:t>”</w:t>
      </w:r>
    </w:p>
    <w:p w14:paraId="08D26EEB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5EABE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kurzus teljesítésének feltételei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A58B8">
        <w:rPr>
          <w:rFonts w:ascii="Times New Roman" w:hAnsi="Times New Roman" w:cs="Times New Roman"/>
          <w:sz w:val="24"/>
          <w:szCs w:val="24"/>
        </w:rPr>
        <w:t xml:space="preserve"> </w:t>
      </w:r>
      <w:r w:rsidR="00EA58B8" w:rsidRPr="00EA58B8">
        <w:rPr>
          <w:rFonts w:ascii="Times New Roman" w:hAnsi="Times New Roman" w:cs="Times New Roman"/>
          <w:sz w:val="24"/>
          <w:szCs w:val="24"/>
        </w:rPr>
        <w:t>a kötelező irodalom és az előadás anyagának ismerete</w:t>
      </w:r>
    </w:p>
    <w:p w14:paraId="743B256E" w14:textId="77777777" w:rsidR="00C9319D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számonkérés módja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2D3DF3">
        <w:rPr>
          <w:rFonts w:ascii="Times New Roman" w:hAnsi="Times New Roman" w:cs="Times New Roman"/>
          <w:sz w:val="24"/>
          <w:szCs w:val="24"/>
        </w:rPr>
        <w:t xml:space="preserve"> </w:t>
      </w:r>
      <w:r w:rsidR="00EA58B8">
        <w:rPr>
          <w:rFonts w:ascii="Times New Roman" w:hAnsi="Times New Roman" w:cs="Times New Roman"/>
          <w:sz w:val="24"/>
          <w:szCs w:val="24"/>
        </w:rPr>
        <w:t>írásbeli vizsga</w:t>
      </w:r>
    </w:p>
    <w:p w14:paraId="1C17E5D3" w14:textId="77777777" w:rsidR="002D3DF3" w:rsidRDefault="002D3DF3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882AD" w14:textId="77777777"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Kötelező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14:paraId="1C1A1B70" w14:textId="31519C8A" w:rsidR="00D66C83" w:rsidRDefault="00D66C8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1FF9">
        <w:rPr>
          <w:rFonts w:ascii="Times New Roman" w:hAnsi="Times New Roman" w:cs="Times New Roman"/>
          <w:sz w:val="24"/>
          <w:szCs w:val="24"/>
        </w:rPr>
        <w:t xml:space="preserve">Arisztotelész: </w:t>
      </w:r>
      <w:proofErr w:type="spellStart"/>
      <w:r w:rsidR="000E1FF9" w:rsidRPr="000E1FF9">
        <w:rPr>
          <w:rFonts w:ascii="Times New Roman" w:hAnsi="Times New Roman" w:cs="Times New Roman"/>
          <w:i/>
          <w:iCs/>
          <w:sz w:val="24"/>
          <w:szCs w:val="24"/>
        </w:rPr>
        <w:t>Nikomakhoszi</w:t>
      </w:r>
      <w:proofErr w:type="spellEnd"/>
      <w:r w:rsidR="000E1FF9" w:rsidRPr="000E1FF9">
        <w:rPr>
          <w:rFonts w:ascii="Times New Roman" w:hAnsi="Times New Roman" w:cs="Times New Roman"/>
          <w:i/>
          <w:iCs/>
          <w:sz w:val="24"/>
          <w:szCs w:val="24"/>
        </w:rPr>
        <w:t xml:space="preserve"> etika</w:t>
      </w:r>
      <w:r w:rsidR="000E1FF9">
        <w:rPr>
          <w:rFonts w:ascii="Times New Roman" w:hAnsi="Times New Roman" w:cs="Times New Roman"/>
          <w:sz w:val="24"/>
          <w:szCs w:val="24"/>
        </w:rPr>
        <w:t xml:space="preserve">. Szabó Miklós fordítása. Bp.: Európa, 1997. </w:t>
      </w:r>
      <w:r w:rsidR="00A529DE">
        <w:rPr>
          <w:rFonts w:ascii="Times New Roman" w:hAnsi="Times New Roman" w:cs="Times New Roman"/>
          <w:sz w:val="24"/>
          <w:szCs w:val="24"/>
        </w:rPr>
        <w:t xml:space="preserve">pp. </w:t>
      </w:r>
      <w:r w:rsidR="00812EE9">
        <w:rPr>
          <w:rFonts w:ascii="Times New Roman" w:hAnsi="Times New Roman" w:cs="Times New Roman"/>
          <w:sz w:val="24"/>
          <w:szCs w:val="24"/>
        </w:rPr>
        <w:t>14</w:t>
      </w:r>
      <w:r w:rsidR="000E1FF9">
        <w:rPr>
          <w:rFonts w:ascii="Times New Roman" w:hAnsi="Times New Roman" w:cs="Times New Roman"/>
          <w:sz w:val="24"/>
          <w:szCs w:val="24"/>
        </w:rPr>
        <w:t>5–186. (V. könyv)</w:t>
      </w:r>
    </w:p>
    <w:p w14:paraId="309B6371" w14:textId="2F0ABD40" w:rsidR="00404E4E" w:rsidRDefault="00D66C8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6FA0" w:rsidRPr="008A6FA0">
        <w:rPr>
          <w:rFonts w:ascii="Times New Roman" w:hAnsi="Times New Roman" w:cs="Times New Roman"/>
          <w:sz w:val="24"/>
          <w:szCs w:val="24"/>
        </w:rPr>
        <w:t xml:space="preserve">. </w:t>
      </w:r>
      <w:r w:rsidR="00A529DE">
        <w:rPr>
          <w:rFonts w:ascii="Times New Roman" w:hAnsi="Times New Roman" w:cs="Times New Roman"/>
          <w:sz w:val="24"/>
          <w:szCs w:val="24"/>
        </w:rPr>
        <w:t xml:space="preserve">Epiktétosz: </w:t>
      </w:r>
      <w:r w:rsidR="003D3967">
        <w:rPr>
          <w:rFonts w:ascii="Times New Roman" w:hAnsi="Times New Roman" w:cs="Times New Roman"/>
          <w:sz w:val="24"/>
          <w:szCs w:val="24"/>
        </w:rPr>
        <w:t>„</w:t>
      </w:r>
      <w:r w:rsidR="00A529DE">
        <w:rPr>
          <w:rFonts w:ascii="Times New Roman" w:hAnsi="Times New Roman" w:cs="Times New Roman"/>
          <w:sz w:val="24"/>
          <w:szCs w:val="24"/>
        </w:rPr>
        <w:t>A szabadságról.</w:t>
      </w:r>
      <w:r w:rsidR="003D3967">
        <w:rPr>
          <w:rFonts w:ascii="Times New Roman" w:hAnsi="Times New Roman" w:cs="Times New Roman"/>
          <w:sz w:val="24"/>
          <w:szCs w:val="24"/>
        </w:rPr>
        <w:t>”</w:t>
      </w:r>
      <w:r w:rsidR="00A52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E84">
        <w:rPr>
          <w:rFonts w:ascii="Times New Roman" w:hAnsi="Times New Roman" w:cs="Times New Roman"/>
          <w:sz w:val="24"/>
          <w:szCs w:val="24"/>
        </w:rPr>
        <w:t>Steiger</w:t>
      </w:r>
      <w:proofErr w:type="spellEnd"/>
      <w:r w:rsidR="00E87E84">
        <w:rPr>
          <w:rFonts w:ascii="Times New Roman" w:hAnsi="Times New Roman" w:cs="Times New Roman"/>
          <w:sz w:val="24"/>
          <w:szCs w:val="24"/>
        </w:rPr>
        <w:t xml:space="preserve"> Kornél</w:t>
      </w:r>
      <w:r w:rsidR="00A529DE">
        <w:rPr>
          <w:rFonts w:ascii="Times New Roman" w:hAnsi="Times New Roman" w:cs="Times New Roman"/>
          <w:sz w:val="24"/>
          <w:szCs w:val="24"/>
        </w:rPr>
        <w:t xml:space="preserve"> fordítása. In: </w:t>
      </w:r>
      <w:r w:rsidR="00E87E84" w:rsidRPr="00E87E84">
        <w:rPr>
          <w:rFonts w:ascii="Times New Roman" w:hAnsi="Times New Roman" w:cs="Times New Roman"/>
          <w:i/>
          <w:iCs/>
          <w:sz w:val="24"/>
          <w:szCs w:val="24"/>
        </w:rPr>
        <w:t>Epiktétosz összes művei</w:t>
      </w:r>
      <w:r w:rsidR="00A529DE">
        <w:rPr>
          <w:rFonts w:ascii="Times New Roman" w:hAnsi="Times New Roman" w:cs="Times New Roman"/>
          <w:sz w:val="24"/>
          <w:szCs w:val="24"/>
        </w:rPr>
        <w:t xml:space="preserve">. Bp.: Gondolat, </w:t>
      </w:r>
      <w:r w:rsidR="00E87E84">
        <w:rPr>
          <w:rFonts w:ascii="Times New Roman" w:hAnsi="Times New Roman" w:cs="Times New Roman"/>
          <w:sz w:val="24"/>
          <w:szCs w:val="24"/>
        </w:rPr>
        <w:t>2016</w:t>
      </w:r>
      <w:r w:rsidR="00A529DE">
        <w:rPr>
          <w:rFonts w:ascii="Times New Roman" w:hAnsi="Times New Roman" w:cs="Times New Roman"/>
          <w:sz w:val="24"/>
          <w:szCs w:val="24"/>
        </w:rPr>
        <w:t xml:space="preserve">. pp. </w:t>
      </w:r>
      <w:r w:rsidR="00E87E84">
        <w:rPr>
          <w:rFonts w:ascii="Times New Roman" w:hAnsi="Times New Roman" w:cs="Times New Roman"/>
          <w:sz w:val="24"/>
          <w:szCs w:val="24"/>
        </w:rPr>
        <w:t>227–243</w:t>
      </w:r>
      <w:r w:rsidR="00404E4E">
        <w:rPr>
          <w:rFonts w:ascii="Times New Roman" w:hAnsi="Times New Roman" w:cs="Times New Roman"/>
          <w:sz w:val="24"/>
          <w:szCs w:val="24"/>
        </w:rPr>
        <w:t>.</w:t>
      </w:r>
    </w:p>
    <w:p w14:paraId="5442B207" w14:textId="77777777" w:rsidR="00404E4E" w:rsidRDefault="00D66C8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4E4E">
        <w:rPr>
          <w:rFonts w:ascii="Times New Roman" w:hAnsi="Times New Roman" w:cs="Times New Roman"/>
          <w:sz w:val="24"/>
          <w:szCs w:val="24"/>
        </w:rPr>
        <w:t xml:space="preserve">. </w:t>
      </w:r>
      <w:r w:rsidR="00A529DE">
        <w:rPr>
          <w:rFonts w:ascii="Times New Roman" w:hAnsi="Times New Roman" w:cs="Times New Roman"/>
          <w:sz w:val="24"/>
          <w:szCs w:val="24"/>
        </w:rPr>
        <w:t xml:space="preserve">Canterburyi Szent Anzelm: </w:t>
      </w:r>
      <w:r w:rsidR="003D396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D3967">
        <w:rPr>
          <w:rFonts w:ascii="Times New Roman" w:hAnsi="Times New Roman" w:cs="Times New Roman"/>
          <w:sz w:val="24"/>
          <w:szCs w:val="24"/>
        </w:rPr>
        <w:t>Proslogion</w:t>
      </w:r>
      <w:proofErr w:type="spellEnd"/>
      <w:r w:rsidR="003D3967">
        <w:rPr>
          <w:rFonts w:ascii="Times New Roman" w:hAnsi="Times New Roman" w:cs="Times New Roman"/>
          <w:sz w:val="24"/>
          <w:szCs w:val="24"/>
        </w:rPr>
        <w:t xml:space="preserve">.” Dér Katalin fordítása. In: </w:t>
      </w:r>
      <w:r w:rsidR="003D3967" w:rsidRPr="003D3967">
        <w:rPr>
          <w:rFonts w:ascii="Times New Roman" w:hAnsi="Times New Roman" w:cs="Times New Roman"/>
          <w:i/>
          <w:iCs/>
          <w:sz w:val="24"/>
          <w:szCs w:val="24"/>
        </w:rPr>
        <w:t>Canterburyi Szent Anzelm összes művei: Teológiai, bölcseleti írások</w:t>
      </w:r>
      <w:r w:rsidR="003D3967">
        <w:rPr>
          <w:rFonts w:ascii="Times New Roman" w:hAnsi="Times New Roman" w:cs="Times New Roman"/>
          <w:sz w:val="24"/>
          <w:szCs w:val="24"/>
        </w:rPr>
        <w:t>. Bp.: Szent István Társulat, 2007. pp. 81–102.</w:t>
      </w:r>
    </w:p>
    <w:p w14:paraId="1DB4976D" w14:textId="77777777" w:rsidR="003D3967" w:rsidRDefault="003D3967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Abealardus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Petrus: </w:t>
      </w:r>
      <w:r w:rsidRPr="003D3967">
        <w:rPr>
          <w:rFonts w:ascii="Times New Roman" w:hAnsi="Times New Roman" w:cs="Times New Roman"/>
          <w:i/>
          <w:iCs/>
          <w:sz w:val="24"/>
          <w:szCs w:val="24"/>
        </w:rPr>
        <w:t>Etika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Turgonyi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fordítása. Bp.: MTA, 1989. pp. 73–92.</w:t>
      </w:r>
    </w:p>
    <w:p w14:paraId="3422051E" w14:textId="77777777" w:rsidR="00F25EB4" w:rsidRDefault="00F25EB4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82B258B" w14:textId="77777777" w:rsidR="00D82163" w:rsidRDefault="00D8216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A4C1093" w14:textId="77777777" w:rsidR="00D82163" w:rsidRDefault="00D8216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324B164" w14:textId="77777777" w:rsidR="00F25EB4" w:rsidRDefault="00F25EB4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EB4">
        <w:rPr>
          <w:rFonts w:ascii="Times New Roman" w:hAnsi="Times New Roman" w:cs="Times New Roman"/>
          <w:b/>
          <w:bCs/>
          <w:sz w:val="24"/>
          <w:szCs w:val="24"/>
        </w:rPr>
        <w:lastRenderedPageBreak/>
        <w:t>Ajánlott irodalom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B628F1" w14:textId="77777777" w:rsidR="00F25EB4" w:rsidRDefault="00BE60EE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</w:t>
      </w:r>
      <w:r w:rsidR="003D3967">
        <w:rPr>
          <w:rFonts w:ascii="Times New Roman" w:hAnsi="Times New Roman" w:cs="Times New Roman"/>
          <w:sz w:val="24"/>
          <w:szCs w:val="24"/>
        </w:rPr>
        <w:t>Intyre</w:t>
      </w:r>
      <w:proofErr w:type="spellEnd"/>
      <w:r w:rsidR="003D3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3967">
        <w:rPr>
          <w:rFonts w:ascii="Times New Roman" w:hAnsi="Times New Roman" w:cs="Times New Roman"/>
          <w:sz w:val="24"/>
          <w:szCs w:val="24"/>
        </w:rPr>
        <w:t>Alasdair</w:t>
      </w:r>
      <w:proofErr w:type="spellEnd"/>
      <w:r w:rsidR="003D3967">
        <w:rPr>
          <w:rFonts w:ascii="Times New Roman" w:hAnsi="Times New Roman" w:cs="Times New Roman"/>
          <w:sz w:val="24"/>
          <w:szCs w:val="24"/>
        </w:rPr>
        <w:t xml:space="preserve">: </w:t>
      </w:r>
      <w:r w:rsidR="003D3967" w:rsidRPr="003D3967">
        <w:rPr>
          <w:rFonts w:ascii="Times New Roman" w:hAnsi="Times New Roman" w:cs="Times New Roman"/>
          <w:i/>
          <w:iCs/>
          <w:sz w:val="24"/>
          <w:szCs w:val="24"/>
        </w:rPr>
        <w:t>Az etika rövid története: Az erkölcsfilozófia története a homéroszi kortól a huszadik századig</w:t>
      </w:r>
      <w:r w:rsidR="003D3967">
        <w:rPr>
          <w:rFonts w:ascii="Times New Roman" w:hAnsi="Times New Roman" w:cs="Times New Roman"/>
          <w:sz w:val="24"/>
          <w:szCs w:val="24"/>
        </w:rPr>
        <w:t xml:space="preserve">. Szabó P. Imre fordítása. Bp.: </w:t>
      </w:r>
      <w:proofErr w:type="spellStart"/>
      <w:r w:rsidR="003D3967">
        <w:rPr>
          <w:rFonts w:ascii="Times New Roman" w:hAnsi="Times New Roman" w:cs="Times New Roman"/>
          <w:sz w:val="24"/>
          <w:szCs w:val="24"/>
        </w:rPr>
        <w:t>Typotex</w:t>
      </w:r>
      <w:proofErr w:type="spellEnd"/>
      <w:r w:rsidR="003D3967">
        <w:rPr>
          <w:rFonts w:ascii="Times New Roman" w:hAnsi="Times New Roman" w:cs="Times New Roman"/>
          <w:sz w:val="24"/>
          <w:szCs w:val="24"/>
        </w:rPr>
        <w:t>, 2012.</w:t>
      </w:r>
    </w:p>
    <w:p w14:paraId="144D5056" w14:textId="77777777" w:rsidR="003D3967" w:rsidRDefault="003D3967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MacIntyre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Alasdair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D3967">
        <w:rPr>
          <w:rFonts w:ascii="Times New Roman" w:hAnsi="Times New Roman" w:cs="Times New Roman"/>
          <w:i/>
          <w:iCs/>
          <w:sz w:val="24"/>
          <w:szCs w:val="24"/>
        </w:rPr>
        <w:t>Az erény nyomában: Erkölcselméleti tanulmány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Biróné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Kaszás Éva fordítása. Bp.: Osiris, 1999.</w:t>
      </w:r>
    </w:p>
    <w:p w14:paraId="750FC237" w14:textId="77777777" w:rsidR="003D3967" w:rsidRDefault="003D3967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Foucault, Michel: </w:t>
      </w:r>
      <w:r w:rsidR="00D82163" w:rsidRPr="00D82163">
        <w:rPr>
          <w:rFonts w:ascii="Times New Roman" w:hAnsi="Times New Roman" w:cs="Times New Roman"/>
          <w:i/>
          <w:iCs/>
          <w:sz w:val="24"/>
          <w:szCs w:val="24"/>
        </w:rPr>
        <w:t>Az igazság bátorsága: Önmagam és mások kormányzása</w:t>
      </w:r>
      <w:r w:rsidR="00D82163">
        <w:rPr>
          <w:rFonts w:ascii="Times New Roman" w:hAnsi="Times New Roman" w:cs="Times New Roman"/>
          <w:sz w:val="24"/>
          <w:szCs w:val="24"/>
        </w:rPr>
        <w:t xml:space="preserve">. Cseke Ákos fordítása. Bp.: Atlantisz, 2019. </w:t>
      </w:r>
    </w:p>
    <w:p w14:paraId="789AA30D" w14:textId="77777777" w:rsidR="003D3967" w:rsidRDefault="00D8216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3967">
        <w:rPr>
          <w:rFonts w:ascii="Times New Roman" w:hAnsi="Times New Roman" w:cs="Times New Roman"/>
          <w:sz w:val="24"/>
          <w:szCs w:val="24"/>
        </w:rPr>
        <w:t xml:space="preserve">. Platón: </w:t>
      </w:r>
      <w:proofErr w:type="spellStart"/>
      <w:r w:rsidR="003D3967" w:rsidRPr="003D3967">
        <w:rPr>
          <w:rFonts w:ascii="Times New Roman" w:hAnsi="Times New Roman" w:cs="Times New Roman"/>
          <w:i/>
          <w:iCs/>
          <w:sz w:val="24"/>
          <w:szCs w:val="24"/>
        </w:rPr>
        <w:t>Gorgiasz</w:t>
      </w:r>
      <w:proofErr w:type="spellEnd"/>
      <w:r w:rsidR="003D3967">
        <w:rPr>
          <w:rFonts w:ascii="Times New Roman" w:hAnsi="Times New Roman" w:cs="Times New Roman"/>
          <w:sz w:val="24"/>
          <w:szCs w:val="24"/>
        </w:rPr>
        <w:t>. Horváth Judit fordítása. Bp.: Atlantisz, 1998.</w:t>
      </w:r>
    </w:p>
    <w:p w14:paraId="5F6E194A" w14:textId="77777777" w:rsidR="00D82163" w:rsidRDefault="00D8216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Tertullianus: „A látványosságokról.” Rozsnyai Ervin fordítása.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Redl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Károly (szerk.): </w:t>
      </w:r>
      <w:r w:rsidRPr="00D82163">
        <w:rPr>
          <w:rFonts w:ascii="Times New Roman" w:hAnsi="Times New Roman" w:cs="Times New Roman"/>
          <w:i/>
          <w:iCs/>
          <w:sz w:val="24"/>
          <w:szCs w:val="24"/>
        </w:rPr>
        <w:t>Az égi és földi szépről: Források a későantik és középkori esztétika történetéhez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>: Gondolat, 1988. pp. 51–69.</w:t>
      </w:r>
    </w:p>
    <w:p w14:paraId="1DCD178F" w14:textId="77777777" w:rsidR="00D82163" w:rsidRDefault="00D8216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Mirandola, Giovanni </w:t>
      </w:r>
      <w:proofErr w:type="spellStart"/>
      <w:r>
        <w:rPr>
          <w:rFonts w:ascii="Times New Roman" w:hAnsi="Times New Roman" w:cs="Times New Roman"/>
          <w:sz w:val="24"/>
          <w:szCs w:val="24"/>
        </w:rPr>
        <w:t>Pico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della: „Az ember méltóságáról.” Kardos Tiborné fordítása. In: Vajda Mihály (szerk.): </w:t>
      </w:r>
      <w:r w:rsidRPr="00D82163">
        <w:rPr>
          <w:rFonts w:ascii="Times New Roman" w:hAnsi="Times New Roman" w:cs="Times New Roman"/>
          <w:i/>
          <w:iCs/>
          <w:sz w:val="24"/>
          <w:szCs w:val="24"/>
        </w:rPr>
        <w:t>Reneszánsz etikai antológia</w:t>
      </w:r>
      <w:r>
        <w:rPr>
          <w:rFonts w:ascii="Times New Roman" w:hAnsi="Times New Roman" w:cs="Times New Roman"/>
          <w:sz w:val="24"/>
          <w:szCs w:val="24"/>
        </w:rPr>
        <w:t>. Bp.: Gondolat, 1984. pp. 212–244.</w:t>
      </w:r>
    </w:p>
    <w:p w14:paraId="600D7D19" w14:textId="77777777" w:rsidR="00D82163" w:rsidRDefault="00D8216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Machiavelli, Niccolò: „A fejedelem.”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Lutter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 fordítása. In: </w:t>
      </w:r>
      <w:r w:rsidRPr="00D82163">
        <w:rPr>
          <w:rFonts w:ascii="Times New Roman" w:hAnsi="Times New Roman" w:cs="Times New Roman"/>
          <w:i/>
          <w:iCs/>
          <w:sz w:val="24"/>
          <w:szCs w:val="24"/>
        </w:rPr>
        <w:t>Machiavelli művei</w:t>
      </w:r>
      <w:r>
        <w:rPr>
          <w:rFonts w:ascii="Times New Roman" w:hAnsi="Times New Roman" w:cs="Times New Roman"/>
          <w:sz w:val="24"/>
          <w:szCs w:val="24"/>
        </w:rPr>
        <w:t>. I. kötet. Bp.: Európa, 1978. pp. 5–86.</w:t>
      </w:r>
    </w:p>
    <w:p w14:paraId="0085121C" w14:textId="77777777" w:rsidR="003D3967" w:rsidRPr="008A6FA0" w:rsidRDefault="003D3967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C14707A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A kurzus tematikája a félév folyamán</w:t>
      </w:r>
      <w:r w:rsidR="003204B3" w:rsidRPr="00D83A62">
        <w:rPr>
          <w:rFonts w:ascii="Times New Roman" w:hAnsi="Times New Roman" w:cs="Times New Roman"/>
          <w:sz w:val="24"/>
          <w:szCs w:val="24"/>
        </w:rPr>
        <w:t xml:space="preserve"> változhat. Az oktató az utolsó órán megbeszéli a hallgatókkal a kurzus teljesítését a félévi munka tükrében.</w:t>
      </w:r>
    </w:p>
    <w:p w14:paraId="072BA38F" w14:textId="77777777"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2E5C83" w14:textId="77777777"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04B3" w:rsidRPr="00D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879D1"/>
    <w:multiLevelType w:val="hybridMultilevel"/>
    <w:tmpl w:val="3B06B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40CB4"/>
    <w:multiLevelType w:val="hybridMultilevel"/>
    <w:tmpl w:val="9EC8E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1C3A"/>
    <w:multiLevelType w:val="hybridMultilevel"/>
    <w:tmpl w:val="A4CA6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51C5E"/>
    <w:multiLevelType w:val="hybridMultilevel"/>
    <w:tmpl w:val="EFE02D2A"/>
    <w:lvl w:ilvl="0" w:tplc="040E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92"/>
    <w:rsid w:val="00030F5E"/>
    <w:rsid w:val="000E1FF9"/>
    <w:rsid w:val="000E35C4"/>
    <w:rsid w:val="00117D67"/>
    <w:rsid w:val="00135241"/>
    <w:rsid w:val="00231C98"/>
    <w:rsid w:val="002847C2"/>
    <w:rsid w:val="002A4B3D"/>
    <w:rsid w:val="002B1D4B"/>
    <w:rsid w:val="002D3DF3"/>
    <w:rsid w:val="002E0A76"/>
    <w:rsid w:val="0031349E"/>
    <w:rsid w:val="003204B3"/>
    <w:rsid w:val="003438AD"/>
    <w:rsid w:val="0034636C"/>
    <w:rsid w:val="003C23EB"/>
    <w:rsid w:val="003D3967"/>
    <w:rsid w:val="003F27E5"/>
    <w:rsid w:val="00404E4E"/>
    <w:rsid w:val="00483161"/>
    <w:rsid w:val="004F2911"/>
    <w:rsid w:val="00501D50"/>
    <w:rsid w:val="00507929"/>
    <w:rsid w:val="005721EC"/>
    <w:rsid w:val="00607864"/>
    <w:rsid w:val="00684D00"/>
    <w:rsid w:val="00691804"/>
    <w:rsid w:val="006E7085"/>
    <w:rsid w:val="00732A35"/>
    <w:rsid w:val="007722E2"/>
    <w:rsid w:val="007820FF"/>
    <w:rsid w:val="00782317"/>
    <w:rsid w:val="007B3ED4"/>
    <w:rsid w:val="007D1489"/>
    <w:rsid w:val="007E4BBE"/>
    <w:rsid w:val="00812EE9"/>
    <w:rsid w:val="008659B3"/>
    <w:rsid w:val="008666BE"/>
    <w:rsid w:val="008A6FA0"/>
    <w:rsid w:val="008B3023"/>
    <w:rsid w:val="008D4F68"/>
    <w:rsid w:val="008D6118"/>
    <w:rsid w:val="008E6F75"/>
    <w:rsid w:val="008F0996"/>
    <w:rsid w:val="00900DC7"/>
    <w:rsid w:val="00901949"/>
    <w:rsid w:val="00932AB4"/>
    <w:rsid w:val="009823CC"/>
    <w:rsid w:val="009A1627"/>
    <w:rsid w:val="009A332C"/>
    <w:rsid w:val="009B4B23"/>
    <w:rsid w:val="009C435B"/>
    <w:rsid w:val="009C5192"/>
    <w:rsid w:val="009E2344"/>
    <w:rsid w:val="009F3DBC"/>
    <w:rsid w:val="00A0570B"/>
    <w:rsid w:val="00A05DD3"/>
    <w:rsid w:val="00A529DE"/>
    <w:rsid w:val="00A9161E"/>
    <w:rsid w:val="00AA2331"/>
    <w:rsid w:val="00AA5180"/>
    <w:rsid w:val="00AD390A"/>
    <w:rsid w:val="00AE5A81"/>
    <w:rsid w:val="00B04D08"/>
    <w:rsid w:val="00B7677D"/>
    <w:rsid w:val="00B90041"/>
    <w:rsid w:val="00BA0CD2"/>
    <w:rsid w:val="00BC333D"/>
    <w:rsid w:val="00BE2859"/>
    <w:rsid w:val="00BE60EE"/>
    <w:rsid w:val="00C9319D"/>
    <w:rsid w:val="00CC46FE"/>
    <w:rsid w:val="00CE712E"/>
    <w:rsid w:val="00D157CD"/>
    <w:rsid w:val="00D5047A"/>
    <w:rsid w:val="00D6106A"/>
    <w:rsid w:val="00D66C83"/>
    <w:rsid w:val="00D73CA1"/>
    <w:rsid w:val="00D82163"/>
    <w:rsid w:val="00D83A62"/>
    <w:rsid w:val="00DD34DD"/>
    <w:rsid w:val="00DE51BD"/>
    <w:rsid w:val="00DF7BA1"/>
    <w:rsid w:val="00E00A32"/>
    <w:rsid w:val="00E87E84"/>
    <w:rsid w:val="00E92C43"/>
    <w:rsid w:val="00EA58B8"/>
    <w:rsid w:val="00EF218C"/>
    <w:rsid w:val="00F13CBF"/>
    <w:rsid w:val="00F25EB4"/>
    <w:rsid w:val="00F57DE7"/>
    <w:rsid w:val="00F6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FE7E"/>
  <w15:docId w15:val="{6B2EE5D2-847C-4559-BBCE-0A00EF9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Tánczos Péter</dc:creator>
  <cp:lastModifiedBy>Tánczos Péter</cp:lastModifiedBy>
  <cp:revision>5</cp:revision>
  <cp:lastPrinted>2021-02-04T23:25:00Z</cp:lastPrinted>
  <dcterms:created xsi:type="dcterms:W3CDTF">2022-02-05T14:58:00Z</dcterms:created>
  <dcterms:modified xsi:type="dcterms:W3CDTF">2022-02-05T21:04:00Z</dcterms:modified>
</cp:coreProperties>
</file>